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A109" w14:textId="77777777" w:rsidR="00362424" w:rsidRDefault="00362424" w:rsidP="003624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35AC8C98" w14:textId="77777777" w:rsidR="00362424" w:rsidRDefault="00362424" w:rsidP="003624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379A7125" w14:textId="77777777" w:rsidR="00362424" w:rsidRDefault="00362424" w:rsidP="003624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Бейский район</w:t>
      </w:r>
    </w:p>
    <w:p w14:paraId="3AF36EAF" w14:textId="77777777" w:rsidR="00362424" w:rsidRDefault="00362424" w:rsidP="003624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Бондаревского сельсовета</w:t>
      </w:r>
    </w:p>
    <w:p w14:paraId="27EA0C0A" w14:textId="77777777" w:rsidR="00362424" w:rsidRDefault="00362424" w:rsidP="0036242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DC94A7" w14:textId="77777777" w:rsidR="00362424" w:rsidRDefault="00362424" w:rsidP="0036242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3FAD47" w14:textId="77777777" w:rsidR="00362424" w:rsidRDefault="00362424" w:rsidP="0036242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22E731C5" w14:textId="77777777" w:rsidR="00362424" w:rsidRDefault="00362424" w:rsidP="003624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1A6D1628" w14:textId="2F6DADBE" w:rsidR="00362424" w:rsidRDefault="00362424" w:rsidP="003624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сентября </w:t>
      </w:r>
      <w:r>
        <w:rPr>
          <w:rFonts w:ascii="Times New Roman" w:hAnsi="Times New Roman" w:cs="Times New Roman"/>
          <w:sz w:val="26"/>
          <w:szCs w:val="26"/>
        </w:rPr>
        <w:t>2023 г</w:t>
      </w:r>
      <w:r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 xml:space="preserve">              с. Бондарево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69</w:t>
      </w:r>
    </w:p>
    <w:p w14:paraId="65F7A9DC" w14:textId="77777777" w:rsidR="00362424" w:rsidRDefault="00362424" w:rsidP="003624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3C5900" w14:textId="77777777" w:rsidR="00362424" w:rsidRDefault="00362424" w:rsidP="00362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утверждении Правил содержания и </w:t>
      </w:r>
    </w:p>
    <w:p w14:paraId="4B2F4D69" w14:textId="77777777" w:rsidR="00362424" w:rsidRDefault="00362424" w:rsidP="0036242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эксплуатации </w:t>
      </w:r>
      <w:hyperlink r:id="rId5" w:tooltip="Детские площадки" w:history="1">
        <w:r w:rsidRPr="00362424">
          <w:rPr>
            <w:rStyle w:val="a5"/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  <w:u w:val="none"/>
            <w:lang w:eastAsia="ru-RU"/>
          </w:rPr>
          <w:t>детских площадок</w:t>
        </w:r>
      </w:hyperlink>
      <w:r w:rsidRPr="003624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 игрового </w:t>
      </w:r>
    </w:p>
    <w:p w14:paraId="70B98B02" w14:textId="77777777" w:rsidR="00362424" w:rsidRDefault="00362424" w:rsidP="0036242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оборудования, расположенных на </w:t>
      </w:r>
    </w:p>
    <w:p w14:paraId="1916D213" w14:textId="77777777" w:rsidR="00362424" w:rsidRDefault="00362424" w:rsidP="0036242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территории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14:paraId="1B85F09B" w14:textId="77777777" w:rsidR="00362424" w:rsidRDefault="00362424" w:rsidP="0036242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Бондаревский сельсовет</w:t>
      </w:r>
    </w:p>
    <w:p w14:paraId="7C6C2BA5" w14:textId="77777777" w:rsidR="00362424" w:rsidRDefault="00362424" w:rsidP="00362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14:paraId="5CD341C4" w14:textId="77777777" w:rsidR="00362424" w:rsidRDefault="00362424" w:rsidP="00362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F8EDA8A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ГОСТом Р 52301-2013 «Оборудование и покрытия детских игровых площадок. Безопасность при эксплуатации. Общие требования», руководствуясь</w:t>
      </w:r>
      <w:r>
        <w:t xml:space="preserve">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Правилами благоустройства, озеленения и санитарного содержания территории муниципального образования Бондаревский сельсовет»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утвержденные Решением Совета депутатов Бондаревского сельсовета от 00.00.2023 г. № 00,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 муниципального образования Бондаревский сельсовет, администрация Бондаревского сельсовета</w:t>
      </w:r>
    </w:p>
    <w:p w14:paraId="1662ADE9" w14:textId="77777777" w:rsidR="00362424" w:rsidRDefault="00362424" w:rsidP="00362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62B68BF3" w14:textId="77777777" w:rsidR="00362424" w:rsidRDefault="00362424" w:rsidP="00362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14:paraId="1023CDFC" w14:textId="77777777" w:rsidR="00362424" w:rsidRDefault="00362424" w:rsidP="00362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8A1F4D1" w14:textId="5249362A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 Правила содержания и эксплуатации детских площадок и игрового оборудования, расположенных на территории муниципального образования Бондаревский сельсовет согласно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приложения.</w:t>
      </w:r>
    </w:p>
    <w:p w14:paraId="0839DF94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Разместить настоящее постановление на официальном сайте администрации Бондаревский сельсовет в сети Интернет.</w:t>
      </w:r>
    </w:p>
    <w:p w14:paraId="2F42E897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14:paraId="34E1A8B2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14:paraId="50118536" w14:textId="77777777" w:rsidR="00362424" w:rsidRDefault="00362424" w:rsidP="00362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4B304C92" w14:textId="77777777" w:rsidR="00362424" w:rsidRDefault="00362424" w:rsidP="00362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6F662B8" w14:textId="77777777" w:rsidR="00362424" w:rsidRDefault="00362424" w:rsidP="00362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0535F2FB" w14:textId="1DAF2100" w:rsidR="00362424" w:rsidRDefault="00362424" w:rsidP="00362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Бондаревского сельсовета                                                                       Е.В. Корнева</w:t>
      </w:r>
    </w:p>
    <w:p w14:paraId="01B73B43" w14:textId="77777777" w:rsidR="00362424" w:rsidRDefault="00362424" w:rsidP="00362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D693608" w14:textId="77777777" w:rsidR="00362424" w:rsidRDefault="00362424" w:rsidP="003624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84AAFB1" w14:textId="6291C1B5" w:rsidR="00362424" w:rsidRDefault="00362424" w:rsidP="003624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CC12C40" w14:textId="69CB5183" w:rsidR="00362424" w:rsidRDefault="00362424" w:rsidP="003624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8030C9F" w14:textId="6807F72B" w:rsidR="00362424" w:rsidRDefault="00362424" w:rsidP="003624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4A20A6F" w14:textId="277707B0" w:rsidR="00362424" w:rsidRDefault="00362424" w:rsidP="003624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C6EA9BB" w14:textId="77777777" w:rsidR="00362424" w:rsidRDefault="00362424" w:rsidP="003624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4430186" w14:textId="77777777" w:rsidR="00362424" w:rsidRDefault="00362424" w:rsidP="003624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</w:p>
    <w:p w14:paraId="799E64FE" w14:textId="77777777" w:rsidR="00362424" w:rsidRDefault="00362424" w:rsidP="003624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14:paraId="4C955304" w14:textId="77777777" w:rsidR="00362424" w:rsidRDefault="00362424" w:rsidP="003624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Бондаревского сельсовета</w:t>
      </w:r>
    </w:p>
    <w:p w14:paraId="179EAC47" w14:textId="2E96371F" w:rsidR="00362424" w:rsidRDefault="00362424" w:rsidP="003624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2023 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69</w:t>
      </w:r>
    </w:p>
    <w:p w14:paraId="3D43E1E1" w14:textId="77777777" w:rsidR="00362424" w:rsidRDefault="00362424" w:rsidP="00362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703D5684" w14:textId="77777777" w:rsidR="00362424" w:rsidRDefault="00362424" w:rsidP="00362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Правила </w:t>
      </w:r>
    </w:p>
    <w:p w14:paraId="7C2D07BA" w14:textId="77777777" w:rsidR="00362424" w:rsidRDefault="00362424" w:rsidP="00362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содержания и эксплуатации детских площадок и игрового оборудования, расположенного на территории муниципального образования Бондаревский сельсовет</w:t>
      </w:r>
    </w:p>
    <w:p w14:paraId="668E5B7C" w14:textId="77777777" w:rsidR="00362424" w:rsidRDefault="00362424" w:rsidP="00362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E589A0E" w14:textId="77777777" w:rsidR="00362424" w:rsidRDefault="00362424" w:rsidP="00362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81B0E83" w14:textId="77777777" w:rsidR="00362424" w:rsidRDefault="00362424" w:rsidP="0036242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ВВЕДЕНИЕ</w:t>
      </w:r>
    </w:p>
    <w:p w14:paraId="31088225" w14:textId="77777777" w:rsidR="00362424" w:rsidRDefault="00362424" w:rsidP="00362424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E759504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Детские площадки обычно предназначены для игр и активного отдыха детей разных возрастов: преддошкольного (до 3 лет), дошкольного (до 7 лет), младшего и </w:t>
      </w:r>
      <w:hyperlink r:id="rId6" w:tooltip="Средние школы" w:history="1">
        <w:r>
          <w:rPr>
            <w:rStyle w:val="a5"/>
            <w:rFonts w:ascii="Times New Roman" w:eastAsia="Times New Roman" w:hAnsi="Times New Roman" w:cs="Times New Roman"/>
            <w:color w:val="0F314D"/>
            <w:sz w:val="26"/>
            <w:szCs w:val="26"/>
            <w:lang w:eastAsia="ru-RU"/>
          </w:rPr>
          <w:t>среднего школьного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(микро-скалодромы, велодромы и т. п.) и оборудование специальных мест для катания на самокатах, роликовых досках и коньках. Удельные размеры площадок определяются из расчета 0,5- 0,7 кв. м/чел. на 1 жителя.</w:t>
      </w:r>
    </w:p>
    <w:p w14:paraId="6FE2908B" w14:textId="77777777" w:rsidR="00362424" w:rsidRDefault="00362424" w:rsidP="00362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61D01962" w14:textId="0A9BC299" w:rsidR="00362424" w:rsidRDefault="00362424" w:rsidP="0036242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ТРЕБОВАНИЕ К РАЗМЕЩЕНИЮ ДЕТСКИХ ИГРОВЫХ ПЛОЩАДОК</w:t>
      </w:r>
    </w:p>
    <w:p w14:paraId="076AAC3B" w14:textId="77777777" w:rsidR="00362424" w:rsidRDefault="00362424" w:rsidP="00362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25E0EEE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Размещение детской игровой площадки должно производиться, с учетом следующих позиций:</w:t>
      </w:r>
    </w:p>
    <w:p w14:paraId="0D6F7C7B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особенности ландшафта (уклоны на местности, деревья, дорожки и т. п.);</w:t>
      </w:r>
    </w:p>
    <w:p w14:paraId="0907411F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расположение подземных коммуникаций в районе планируемой площадки;</w:t>
      </w:r>
    </w:p>
    <w:p w14:paraId="7659EBD8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обязательное наличие зон безопасности для каждого отдельного игрового компонента площадки (не менее двух метров от одного до другого, для качелей - длина качелей + 2 метра);</w:t>
      </w:r>
    </w:p>
    <w:p w14:paraId="72B9B666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выделение возрастных зон в связи с отсутствием у маленьких детей чувства опасности и слабого развития координации движений;</w:t>
      </w:r>
    </w:p>
    <w:p w14:paraId="59976DD9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ограждение площадки от близко проходящего транспорта, пешеходных дорожек, выгула собак;</w:t>
      </w:r>
    </w:p>
    <w:p w14:paraId="215E1558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минимальное расстояние от окон жилых и административных зданий до детских площадок должно быть не менее 10,0 м;</w:t>
      </w:r>
    </w:p>
    <w:p w14:paraId="31659FF2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исключено соседство с грязными </w:t>
      </w:r>
      <w:hyperlink r:id="rId7" w:tooltip="Водоем" w:history="1">
        <w:r>
          <w:rPr>
            <w:rStyle w:val="a5"/>
            <w:rFonts w:ascii="Times New Roman" w:eastAsia="Times New Roman" w:hAnsi="Times New Roman" w:cs="Times New Roman"/>
            <w:color w:val="0F314D"/>
            <w:sz w:val="26"/>
            <w:szCs w:val="26"/>
            <w:lang w:eastAsia="ru-RU"/>
          </w:rPr>
          <w:t>водоемами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мусоросборниками, гаражами и т. п.;</w:t>
      </w:r>
    </w:p>
    <w:p w14:paraId="22B5CBA0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Поверхность игровой площадки должна быть свободна от каких-либо острых, заточенных частей или опасных выступов.</w:t>
      </w:r>
    </w:p>
    <w:p w14:paraId="33518242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с плохим смягчающим свойством приземления должны использоваться только вне области приземления.</w:t>
      </w:r>
    </w:p>
    <w:p w14:paraId="58FEDC3E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Оборудование игрового комплекса должно быть установлено безопасным способом квалифицированным персоналом в соответствии с техническим паспортом на изделие, а также согласно проекту, нормативным документам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инструкциям производителя. После завершения монтажа оборудования собственник (заказчик) производит комиссионное обследование и составляет акт приемки.</w:t>
      </w:r>
    </w:p>
    <w:p w14:paraId="44540E31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обследования проверяется комплектность, правильность и надежность сборки игровых элементов, прочность крепления к фундаментам, безопасность покрытия площадки, наличие технического паспорта изделия.</w:t>
      </w:r>
    </w:p>
    <w:p w14:paraId="67B13535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оформления акта приемки игровая площадка и оборудование на ней должны быть закрыты для использования.</w:t>
      </w:r>
    </w:p>
    <w:p w14:paraId="14531011" w14:textId="77777777" w:rsidR="00362424" w:rsidRDefault="00362424" w:rsidP="00362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19C1F89" w14:textId="53CD6B57" w:rsidR="00362424" w:rsidRDefault="00362424" w:rsidP="00362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ТРЕБОВАНИЕ К ОБОРУДОВАНИЮ ДЕТСКИХ ИГРОВЫХ ПЛОЩАДОК</w:t>
      </w:r>
    </w:p>
    <w:p w14:paraId="6D72AFEC" w14:textId="77777777" w:rsidR="00362424" w:rsidRDefault="00362424" w:rsidP="00362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3D3D2D0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Материалы, из которых изготовлено оборудование детских игровых площадок (далее – площадки) не должны оказывать вредное воздействие на здоровье ребенка и окружающую среду в процессе эксплуатации.</w:t>
      </w:r>
    </w:p>
    <w:p w14:paraId="504B6CEC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Оборудование и элементы оборудования должны:</w:t>
      </w:r>
    </w:p>
    <w:p w14:paraId="789E8122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соответствовать общим </w:t>
      </w:r>
      <w:hyperlink r:id="rId8" w:tooltip="Требования безопасности" w:history="1">
        <w:r>
          <w:rPr>
            <w:rStyle w:val="a5"/>
            <w:rFonts w:ascii="Times New Roman" w:eastAsia="Times New Roman" w:hAnsi="Times New Roman" w:cs="Times New Roman"/>
            <w:color w:val="0F314D"/>
            <w:sz w:val="26"/>
            <w:szCs w:val="26"/>
            <w:lang w:eastAsia="ru-RU"/>
          </w:rPr>
          <w:t>требованиям безопасности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мерам защиты;</w:t>
      </w:r>
    </w:p>
    <w:p w14:paraId="73CCE8AA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соответствовать возрастной группе детей, для которой они предназначены;</w:t>
      </w:r>
    </w:p>
    <w:p w14:paraId="1706B094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обеспечивать доступ взрослых для </w:t>
      </w:r>
      <w:hyperlink r:id="rId9" w:tooltip="Помощь детям" w:history="1">
        <w:r>
          <w:rPr>
            <w:rStyle w:val="a5"/>
            <w:rFonts w:ascii="Times New Roman" w:eastAsia="Times New Roman" w:hAnsi="Times New Roman" w:cs="Times New Roman"/>
            <w:color w:val="0F314D"/>
            <w:sz w:val="26"/>
            <w:szCs w:val="26"/>
            <w:lang w:eastAsia="ru-RU"/>
          </w:rPr>
          <w:t>помощи детям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внутри оборудования;</w:t>
      </w:r>
    </w:p>
    <w:p w14:paraId="76B0EA1D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допускать скопление воды на поверхности и обеспечивать свободный сток и просыхание.</w:t>
      </w:r>
    </w:p>
    <w:p w14:paraId="7C125E41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Конструкция оборудования должна обеспечивать прочность, устойчивость и жесткость.</w:t>
      </w:r>
    </w:p>
    <w:p w14:paraId="67B6F067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Элементы оборудования из металла должны быть защищены от коррозии.</w:t>
      </w:r>
    </w:p>
    <w:p w14:paraId="703184F1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указанного изготовителем.</w:t>
      </w:r>
    </w:p>
    <w:p w14:paraId="36C61679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Элементы оборудования из древесины не должны иметь на поверхности дефектов обработки (заусенцев, отщепов, сколов и т. п.).</w:t>
      </w:r>
    </w:p>
    <w:p w14:paraId="685902C9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Наличие выступающих элементов оборудования с острыми концами или кромками не допускается.</w:t>
      </w:r>
    </w:p>
    <w:p w14:paraId="39CCC943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Наличие шероховатых поверхностей, способных нанести травму ребенку, не допускается.</w:t>
      </w:r>
    </w:p>
    <w:p w14:paraId="0051ECEE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Выступающие концы болтовых соединений должны быть защищены способом, исключающим травмирование ребенка.</w:t>
      </w:r>
    </w:p>
    <w:p w14:paraId="61FB14EA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Сварные швы должны быть гладкими.</w:t>
      </w:r>
    </w:p>
    <w:p w14:paraId="785E4686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Углы и края оборудования должны быть закруглены.</w:t>
      </w:r>
    </w:p>
    <w:p w14:paraId="53C47206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Крепление элементов оборудования должно исключать возможность их демонтажа без применения инструментов.</w:t>
      </w:r>
    </w:p>
    <w:p w14:paraId="32572706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 Закрытое оборудование (тоннели, игровые и т. п.) с внутренним размером более 2000 мм в любом направлении от входа должна иметь не менее двух открытых доступов, не зависящих друг от друга и расположенных на разных сторонах оборудования.</w:t>
      </w:r>
    </w:p>
    <w:p w14:paraId="5480D8A9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Размеры открытых доступов должны быть не менее 500*500мм.</w:t>
      </w:r>
    </w:p>
    <w:p w14:paraId="6E04B02C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 Размеры элемента оборудования, позволяющего ребенку ухватиться, должны быть не менее 16мм и не более 45 мм в любом направлении.</w:t>
      </w:r>
    </w:p>
    <w:p w14:paraId="44E76D96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 Ширина элемента оборудования, позволяющего ребенку ухватиться, должна быть не более 60 мм.</w:t>
      </w:r>
    </w:p>
    <w:p w14:paraId="7D63F904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 Подвижные и неподвижные элементы оборудования не должны:</w:t>
      </w:r>
    </w:p>
    <w:p w14:paraId="7F55135F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образовывать сдавливающих или режущих поверхностей;</w:t>
      </w:r>
    </w:p>
    <w:p w14:paraId="7DD52CB4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создавать возможность застреваний тела, частей тела или одежды ребенка.</w:t>
      </w:r>
    </w:p>
    <w:p w14:paraId="7620E5B5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 Для защиты от падения оборудуют перила и ограждения.</w:t>
      </w:r>
    </w:p>
    <w:p w14:paraId="67193561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 При размещении оборудования необходимо соблюдать следующие минимальные расстояния безопасности:</w:t>
      </w:r>
    </w:p>
    <w:tbl>
      <w:tblPr>
        <w:tblW w:w="98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7250"/>
      </w:tblGrid>
      <w:tr w:rsidR="00362424" w14:paraId="076D57A9" w14:textId="77777777" w:rsidTr="003624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D21C858" w14:textId="5DAFB83B" w:rsidR="00362424" w:rsidRDefault="00362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игровое оборудование</w:t>
            </w:r>
          </w:p>
        </w:tc>
        <w:tc>
          <w:tcPr>
            <w:tcW w:w="7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40FA659" w14:textId="77777777" w:rsidR="00362424" w:rsidRDefault="00362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минимальные расстояние</w:t>
            </w:r>
          </w:p>
        </w:tc>
      </w:tr>
      <w:tr w:rsidR="00362424" w14:paraId="74EE0A3C" w14:textId="77777777" w:rsidTr="003624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8C8B222" w14:textId="77777777" w:rsidR="00362424" w:rsidRDefault="00362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качели</w:t>
            </w:r>
          </w:p>
        </w:tc>
        <w:tc>
          <w:tcPr>
            <w:tcW w:w="7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6667D9F" w14:textId="77777777" w:rsidR="00362424" w:rsidRDefault="00362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менее 1.5 м в стороны от боковых конструкций и не менее 2.0м. вперед(назад) от крайних точек качели в состоянии наклона</w:t>
            </w:r>
          </w:p>
        </w:tc>
      </w:tr>
      <w:tr w:rsidR="00362424" w14:paraId="593D2B19" w14:textId="77777777" w:rsidTr="003624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B0B98F4" w14:textId="77777777" w:rsidR="00362424" w:rsidRDefault="00362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качалки</w:t>
            </w:r>
          </w:p>
        </w:tc>
        <w:tc>
          <w:tcPr>
            <w:tcW w:w="7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6F7BDE7" w14:textId="393B9A82" w:rsidR="00362424" w:rsidRDefault="00362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менее 1.0 м в стороны от боковых конструкций и не менее1.5 м. вперед от крайних точек качели в состоянии наклона</w:t>
            </w:r>
          </w:p>
        </w:tc>
      </w:tr>
      <w:tr w:rsidR="00362424" w14:paraId="34FFAB5F" w14:textId="77777777" w:rsidTr="003624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AAB324E" w14:textId="77777777" w:rsidR="00362424" w:rsidRDefault="00362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карусели</w:t>
            </w:r>
          </w:p>
        </w:tc>
        <w:tc>
          <w:tcPr>
            <w:tcW w:w="7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4B5941B" w14:textId="77777777" w:rsidR="00362424" w:rsidRDefault="00362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менее 2.0 м в стороны от боковых конструкций и не менее3.0 м. вверх от нижней вращающейся поверхности карусели</w:t>
            </w:r>
          </w:p>
        </w:tc>
      </w:tr>
      <w:tr w:rsidR="00362424" w14:paraId="03627083" w14:textId="77777777" w:rsidTr="003624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F5E3400" w14:textId="77777777" w:rsidR="00362424" w:rsidRDefault="00362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горки</w:t>
            </w:r>
          </w:p>
        </w:tc>
        <w:tc>
          <w:tcPr>
            <w:tcW w:w="7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BFDD1B1" w14:textId="5AD7A89A" w:rsidR="00362424" w:rsidRDefault="00362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менее 1.0 м в стороны от боковых сторон и 2.0 м. вперед от нижнего края ската горки</w:t>
            </w:r>
          </w:p>
        </w:tc>
      </w:tr>
    </w:tbl>
    <w:p w14:paraId="7282F2C8" w14:textId="77777777" w:rsidR="00362424" w:rsidRDefault="00362424" w:rsidP="00362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4A8CE68" w14:textId="5F6A0E71" w:rsidR="00362424" w:rsidRPr="003C656D" w:rsidRDefault="00362424" w:rsidP="003C656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C65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ПОРЯДОК СОДЕРЖАНИЯ ДЕТСКИХ ИГРОВЫХ ПЛОЩАДОК</w:t>
      </w:r>
    </w:p>
    <w:p w14:paraId="7B03270C" w14:textId="77777777" w:rsidR="00362424" w:rsidRDefault="00362424" w:rsidP="00362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2FDEB33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Контроль за техническим состоянием оборудования площадок и контроль соответствия требованиям безопасности, техническое обслуживание и ремонт осуществляет лицо, его эксплуатирующее (собственник или по его заказу специализированная организация, далее-собственник).</w:t>
      </w:r>
    </w:p>
    <w:p w14:paraId="2234D67A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Результаты контроля за техническим состоянием оборудования площадок и контроля соответствия требованиям безопасности, технического обслуживания и ремонта регистрируется в журнале, который хранится у собственника.</w:t>
      </w:r>
    </w:p>
    <w:p w14:paraId="6014BCB7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Контроль за техническим состоянием оборудования площадок включает:</w:t>
      </w:r>
    </w:p>
    <w:p w14:paraId="1698B3BE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Осмотр и проверку оборудования перед вводом в эксплуатацию;</w:t>
      </w:r>
    </w:p>
    <w:p w14:paraId="7B342BC7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(например: разбитые бутылки, консервные банки, пластиковые пакеты, поврежденные элементы оборудования).</w:t>
      </w:r>
    </w:p>
    <w:p w14:paraId="1B80747F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Периодичность регулярного визуального осмотра устанавливает собственник на основе учета условий эксплуатаций.</w:t>
      </w:r>
    </w:p>
    <w:p w14:paraId="2A01E1B6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Функциональный осмотр представляет собой детальный осмотр с целью проверки и устойчивости оборудования, выявление износа элементов конструкции оборудования.</w:t>
      </w:r>
    </w:p>
    <w:p w14:paraId="253CD816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Осмотр проводят с периодичностью один раз в 1-3 месяца в соответствии с инструкцией изготовителя.</w:t>
      </w:r>
    </w:p>
    <w:p w14:paraId="2A3A9D15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Основной осмотр для целей оценки соответствия технического состояния оборудования требованиям безопасности проводят раз в год;</w:t>
      </w:r>
    </w:p>
    <w:p w14:paraId="25A90759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ежегодного основного осмотра определяются:</w:t>
      </w:r>
    </w:p>
    <w:p w14:paraId="608B9734" w14:textId="77777777" w:rsidR="00362424" w:rsidRDefault="00362424" w:rsidP="00362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наличие гниения деревянных элементов;</w:t>
      </w:r>
    </w:p>
    <w:p w14:paraId="663496BB" w14:textId="77777777" w:rsidR="00362424" w:rsidRDefault="00362424" w:rsidP="00362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наличие коррозии металлических элементов;</w:t>
      </w:r>
    </w:p>
    <w:p w14:paraId="0A8772E8" w14:textId="77777777" w:rsidR="00362424" w:rsidRDefault="00362424" w:rsidP="00362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влияние выполненных </w:t>
      </w:r>
      <w:hyperlink r:id="rId10" w:tooltip="Ремонтные работы" w:history="1">
        <w:r>
          <w:rPr>
            <w:rStyle w:val="a5"/>
            <w:rFonts w:ascii="Times New Roman" w:eastAsia="Times New Roman" w:hAnsi="Times New Roman" w:cs="Times New Roman"/>
            <w:color w:val="0F314D"/>
            <w:sz w:val="26"/>
            <w:szCs w:val="26"/>
            <w:lang w:eastAsia="ru-RU"/>
          </w:rPr>
          <w:t>ремонтных работ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безопасность оборудования.</w:t>
      </w:r>
    </w:p>
    <w:p w14:paraId="094FE223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Особое внимание уделяют скрытым, труднодоступным элементам оборудования.</w:t>
      </w:r>
    </w:p>
    <w:p w14:paraId="58A30080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 результатам ежегодного осмотра выявляются дефекты объектов благоустройства, подлежащие устранению, определяются характер и объем необходимого ремонта и составляется акт.</w:t>
      </w:r>
    </w:p>
    <w:p w14:paraId="005719A7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 целях контроля периодичности, полноты и правильности </w:t>
      </w:r>
      <w:hyperlink r:id="rId11" w:tooltip="Выполнение работ" w:history="1">
        <w:r>
          <w:rPr>
            <w:rStyle w:val="a5"/>
            <w:rFonts w:ascii="Times New Roman" w:eastAsia="Times New Roman" w:hAnsi="Times New Roman" w:cs="Times New Roman"/>
            <w:color w:val="0F314D"/>
            <w:sz w:val="26"/>
            <w:szCs w:val="26"/>
            <w:lang w:eastAsia="ru-RU"/>
          </w:rPr>
          <w:t>выполняемых работ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 осмотрах различного вида собственником должны быть разработаны графики проведения осмотров.</w:t>
      </w:r>
    </w:p>
    <w:p w14:paraId="287FC568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составлении графика учитывается:</w:t>
      </w:r>
    </w:p>
    <w:p w14:paraId="48C4E0ED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инструкция изготовителя;</w:t>
      </w:r>
    </w:p>
    <w:p w14:paraId="43F5CA86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климатические условия и интенсивность использования, от которых могут зависеть периодичность и содержание выполняемых работ при осмотрах.</w:t>
      </w:r>
    </w:p>
    <w:p w14:paraId="47675C22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При обнаружении в процессе осмотра оборудования дефектов, влияющих на безопасность оборудования, дефекты должны быть немедленно устранены. Если это невозможно, то необходимо прекратить эксплуатацию оборудования, либо оборудование должно быть демонтировано и удалено с площадки.</w:t>
      </w:r>
    </w:p>
    <w:p w14:paraId="63465BF1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удаления оборудования оставшийся в земле фундамент также удаляют или огораживают и закрывают сверху так, чтобы участок площадки был безопасным.</w:t>
      </w:r>
    </w:p>
    <w:p w14:paraId="1D42135B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Вся эксплуатационная документация (паспорт, акт осмотра и проверки, графики осмотров, журнал и т. п.) подлежат постоянному хранению.</w:t>
      </w:r>
    </w:p>
    <w:p w14:paraId="0AED45A1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Обслуживание включает мероприятия по поддержанию безопасности и качества функционирования и покрытий площадки. </w:t>
      </w:r>
    </w:p>
    <w:p w14:paraId="4B94F479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 включают в себя:</w:t>
      </w:r>
    </w:p>
    <w:p w14:paraId="2C73AEA2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проверку и подтягивание узлов крепления;</w:t>
      </w:r>
    </w:p>
    <w:p w14:paraId="6CFF4D2C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обновление окраски оборудования;</w:t>
      </w:r>
    </w:p>
    <w:p w14:paraId="19408666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обслуживание ударопоглащающих покрытий;</w:t>
      </w:r>
    </w:p>
    <w:p w14:paraId="5B70C2CE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смазку подшипников;</w:t>
      </w:r>
    </w:p>
    <w:p w14:paraId="0FEE4B2E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чистоты оборудования и покрытий (удаление битого стекла, обломков, загрязнителей и т. п.);</w:t>
      </w:r>
    </w:p>
    <w:p w14:paraId="43C6DE3B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восстановление ударопоглащающих покрытий из </w:t>
      </w:r>
      <w:hyperlink r:id="rId12" w:tooltip="Сыпучие материалы" w:history="1">
        <w:r>
          <w:rPr>
            <w:rStyle w:val="a5"/>
            <w:rFonts w:ascii="Times New Roman" w:eastAsia="Times New Roman" w:hAnsi="Times New Roman" w:cs="Times New Roman"/>
            <w:color w:val="0F314D"/>
            <w:sz w:val="26"/>
            <w:szCs w:val="26"/>
            <w:lang w:eastAsia="ru-RU"/>
          </w:rPr>
          <w:t>сыпучих материалов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корректировку их уровня.</w:t>
      </w:r>
    </w:p>
    <w:p w14:paraId="3F4851F4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Ремонтные работы включают:</w:t>
      </w:r>
    </w:p>
    <w:p w14:paraId="547CD348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замену крепежных деталей;</w:t>
      </w:r>
    </w:p>
    <w:p w14:paraId="53C26299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сварку;</w:t>
      </w:r>
    </w:p>
    <w:p w14:paraId="634D6192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замену частей оборудования;</w:t>
      </w:r>
    </w:p>
    <w:p w14:paraId="2AA4FDA6" w14:textId="7777777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замену структурных элементов оборудования.</w:t>
      </w:r>
    </w:p>
    <w:p w14:paraId="16A39A74" w14:textId="77777777" w:rsidR="00362424" w:rsidRDefault="00362424" w:rsidP="00362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69231E" w14:textId="1901D25E" w:rsidR="00362424" w:rsidRDefault="003C656D" w:rsidP="00362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="003624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ОБЩИЕ </w:t>
      </w:r>
      <w:r w:rsidR="003624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ТРЕБОВАНИЯ</w:t>
      </w:r>
    </w:p>
    <w:p w14:paraId="6574FA9B" w14:textId="77777777" w:rsidR="00362424" w:rsidRDefault="00362424" w:rsidP="00362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0CECC1A" w14:textId="71EC25C7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обеспечения безопасности на детской игровой площадке должны быть установлены информационные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таблички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доски, содержащие:</w:t>
      </w:r>
    </w:p>
    <w:p w14:paraId="0B722959" w14:textId="30122F83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правила и возрастные требования при пользовании оборудованием;</w:t>
      </w:r>
    </w:p>
    <w:p w14:paraId="44B57494" w14:textId="6770FCC4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номера телефонов службы спасения, скорой помощи;</w:t>
      </w:r>
    </w:p>
    <w:p w14:paraId="749DDEBD" w14:textId="5F4B53CA" w:rsidR="00362424" w:rsidRDefault="00362424" w:rsidP="00362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номер(а) телефона(ов) для сообщения службе эксплуатации при неисправности и поломке оборудования.</w:t>
      </w:r>
    </w:p>
    <w:p w14:paraId="7878D91C" w14:textId="77777777" w:rsidR="00362424" w:rsidRDefault="00362424" w:rsidP="0036242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132F99" w14:textId="77777777" w:rsidR="0090580B" w:rsidRDefault="0090580B"/>
    <w:sectPr w:rsidR="0090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BC3"/>
    <w:multiLevelType w:val="hybridMultilevel"/>
    <w:tmpl w:val="3E34E3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6413"/>
    <w:multiLevelType w:val="hybridMultilevel"/>
    <w:tmpl w:val="56AEC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0E"/>
    <w:rsid w:val="0015390E"/>
    <w:rsid w:val="00362424"/>
    <w:rsid w:val="003C656D"/>
    <w:rsid w:val="0090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F512"/>
  <w15:chartTrackingRefBased/>
  <w15:docId w15:val="{EDBEF2BC-1432-4394-95EE-62F2B53A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4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242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62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rebovaniya_bezopasnost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odoem/" TargetMode="External"/><Relationship Id="rId12" Type="http://schemas.openxmlformats.org/officeDocument/2006/relationships/hyperlink" Target="http://pandia.ru/text/category/sipuchie_materi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rednie_shkoli/" TargetMode="External"/><Relationship Id="rId11" Type="http://schemas.openxmlformats.org/officeDocument/2006/relationships/hyperlink" Target="http://pandia.ru/text/category/vipolnenie_rabot/" TargetMode="External"/><Relationship Id="rId5" Type="http://schemas.openxmlformats.org/officeDocument/2006/relationships/hyperlink" Target="http://pandia.ru/text/category/detskie_ploshadki/" TargetMode="External"/><Relationship Id="rId10" Type="http://schemas.openxmlformats.org/officeDocument/2006/relationships/hyperlink" Target="http://pandia.ru/text/category/remontnie_rabo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omoshmz_detya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2023-09-01T04:30:00Z</dcterms:created>
  <dcterms:modified xsi:type="dcterms:W3CDTF">2023-09-01T04:42:00Z</dcterms:modified>
</cp:coreProperties>
</file>