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CB69" w14:textId="77777777" w:rsidR="00912A6F" w:rsidRDefault="00912A6F" w:rsidP="00912A6F">
      <w:pPr>
        <w:shd w:val="clear" w:color="auto" w:fill="FFFFFF"/>
        <w:ind w:left="14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Российской Федерации</w:t>
      </w:r>
    </w:p>
    <w:p w14:paraId="51D5501D" w14:textId="62F4E7A8" w:rsidR="00912A6F" w:rsidRDefault="00912A6F" w:rsidP="00912A6F">
      <w:pPr>
        <w:shd w:val="clear" w:color="auto" w:fill="FFFFFF"/>
        <w:ind w:left="14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686804FA" w14:textId="090854A6" w:rsidR="005B5055" w:rsidRPr="005B5055" w:rsidRDefault="005B5055" w:rsidP="005B5055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Бейск</w:t>
      </w:r>
      <w:r>
        <w:rPr>
          <w:color w:val="000000"/>
          <w:sz w:val="26"/>
          <w:szCs w:val="26"/>
        </w:rPr>
        <w:t>ий</w:t>
      </w:r>
      <w:r>
        <w:rPr>
          <w:color w:val="000000"/>
          <w:sz w:val="26"/>
          <w:szCs w:val="26"/>
        </w:rPr>
        <w:t xml:space="preserve"> район</w:t>
      </w:r>
    </w:p>
    <w:p w14:paraId="7F6F419F" w14:textId="77777777" w:rsidR="00912A6F" w:rsidRDefault="00912A6F" w:rsidP="00912A6F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Администрация </w:t>
      </w:r>
      <w:proofErr w:type="spellStart"/>
      <w:r>
        <w:rPr>
          <w:color w:val="000000"/>
          <w:sz w:val="26"/>
          <w:szCs w:val="26"/>
        </w:rPr>
        <w:t>Бондаревского</w:t>
      </w:r>
      <w:proofErr w:type="spellEnd"/>
      <w:r>
        <w:rPr>
          <w:color w:val="000000"/>
          <w:sz w:val="26"/>
          <w:szCs w:val="26"/>
        </w:rPr>
        <w:t xml:space="preserve"> сельсовета</w:t>
      </w:r>
    </w:p>
    <w:p w14:paraId="02997468" w14:textId="77777777" w:rsidR="005B5055" w:rsidRDefault="005B5055" w:rsidP="00250432">
      <w:pPr>
        <w:shd w:val="clear" w:color="auto" w:fill="FFFFFF"/>
        <w:rPr>
          <w:sz w:val="26"/>
          <w:szCs w:val="26"/>
        </w:rPr>
      </w:pPr>
    </w:p>
    <w:p w14:paraId="2795B562" w14:textId="77777777" w:rsidR="00912A6F" w:rsidRDefault="00912A6F" w:rsidP="00912A6F">
      <w:pPr>
        <w:shd w:val="clear" w:color="auto" w:fill="FFFFFF"/>
        <w:tabs>
          <w:tab w:val="left" w:pos="4963"/>
          <w:tab w:val="left" w:pos="8251"/>
          <w:tab w:val="left" w:leader="underscore" w:pos="8957"/>
          <w:tab w:val="left" w:pos="9355"/>
        </w:tabs>
        <w:spacing w:before="29"/>
        <w:ind w:right="-5"/>
        <w:jc w:val="center"/>
        <w:rPr>
          <w:b/>
          <w:bCs/>
          <w:color w:val="000000"/>
          <w:spacing w:val="-5"/>
          <w:sz w:val="26"/>
          <w:szCs w:val="26"/>
        </w:rPr>
      </w:pPr>
      <w:r>
        <w:rPr>
          <w:b/>
          <w:bCs/>
          <w:color w:val="000000"/>
          <w:spacing w:val="-5"/>
          <w:sz w:val="26"/>
          <w:szCs w:val="26"/>
        </w:rPr>
        <w:t>ПОСТАНОВЛЕНИЕ</w:t>
      </w:r>
    </w:p>
    <w:p w14:paraId="1C377AAF" w14:textId="77777777" w:rsidR="005B5055" w:rsidRDefault="005B5055" w:rsidP="00912A6F">
      <w:pPr>
        <w:shd w:val="clear" w:color="auto" w:fill="FFFFFF"/>
        <w:tabs>
          <w:tab w:val="left" w:pos="4963"/>
          <w:tab w:val="left" w:pos="8251"/>
          <w:tab w:val="left" w:leader="underscore" w:pos="8957"/>
        </w:tabs>
        <w:rPr>
          <w:color w:val="000000"/>
          <w:spacing w:val="-5"/>
          <w:sz w:val="26"/>
          <w:szCs w:val="26"/>
        </w:rPr>
      </w:pPr>
    </w:p>
    <w:p w14:paraId="30AF0214" w14:textId="01322595" w:rsidR="00912A6F" w:rsidRDefault="002E35EA" w:rsidP="00250432">
      <w:pPr>
        <w:shd w:val="clear" w:color="auto" w:fill="FFFFFF"/>
        <w:tabs>
          <w:tab w:val="left" w:pos="4963"/>
          <w:tab w:val="left" w:pos="8251"/>
          <w:tab w:val="left" w:leader="underscore" w:pos="8957"/>
        </w:tabs>
        <w:rPr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от </w:t>
      </w:r>
      <w:r w:rsidR="005B5055">
        <w:rPr>
          <w:color w:val="000000"/>
          <w:spacing w:val="-3"/>
          <w:sz w:val="26"/>
          <w:szCs w:val="26"/>
        </w:rPr>
        <w:t>14</w:t>
      </w:r>
      <w:r>
        <w:rPr>
          <w:color w:val="000000"/>
          <w:spacing w:val="-3"/>
          <w:sz w:val="26"/>
          <w:szCs w:val="26"/>
        </w:rPr>
        <w:t xml:space="preserve"> ноября 202</w:t>
      </w:r>
      <w:r w:rsidR="005B5055">
        <w:rPr>
          <w:color w:val="000000"/>
          <w:spacing w:val="-3"/>
          <w:sz w:val="26"/>
          <w:szCs w:val="26"/>
        </w:rPr>
        <w:t>3 года</w:t>
      </w:r>
      <w:r w:rsidR="00912A6F">
        <w:rPr>
          <w:color w:val="000000"/>
          <w:spacing w:val="-3"/>
          <w:sz w:val="26"/>
          <w:szCs w:val="26"/>
        </w:rPr>
        <w:t xml:space="preserve">      </w:t>
      </w:r>
      <w:r w:rsidR="000855F2">
        <w:rPr>
          <w:color w:val="000000"/>
          <w:spacing w:val="-3"/>
          <w:sz w:val="26"/>
          <w:szCs w:val="26"/>
        </w:rPr>
        <w:t xml:space="preserve">                 </w:t>
      </w:r>
      <w:r w:rsidR="00912A6F">
        <w:rPr>
          <w:color w:val="000000"/>
          <w:spacing w:val="-3"/>
          <w:sz w:val="26"/>
          <w:szCs w:val="26"/>
        </w:rPr>
        <w:t>с.</w:t>
      </w:r>
      <w:r w:rsidR="00912A6F">
        <w:rPr>
          <w:color w:val="000000"/>
          <w:spacing w:val="-4"/>
          <w:sz w:val="26"/>
          <w:szCs w:val="26"/>
        </w:rPr>
        <w:t xml:space="preserve"> </w:t>
      </w:r>
      <w:proofErr w:type="spellStart"/>
      <w:r w:rsidR="00912A6F">
        <w:rPr>
          <w:color w:val="000000"/>
          <w:spacing w:val="-4"/>
          <w:sz w:val="26"/>
          <w:szCs w:val="26"/>
        </w:rPr>
        <w:t>Бондарево</w:t>
      </w:r>
      <w:proofErr w:type="spellEnd"/>
      <w:r w:rsidR="00912A6F">
        <w:rPr>
          <w:color w:val="000000"/>
          <w:spacing w:val="-4"/>
          <w:sz w:val="26"/>
          <w:szCs w:val="26"/>
        </w:rPr>
        <w:t xml:space="preserve">           </w:t>
      </w:r>
      <w:r w:rsidR="00912A6F"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 xml:space="preserve">                      </w:t>
      </w:r>
      <w:r w:rsidR="005B5055">
        <w:rPr>
          <w:color w:val="000000"/>
          <w:sz w:val="26"/>
          <w:szCs w:val="26"/>
        </w:rPr>
        <w:t xml:space="preserve">         </w:t>
      </w:r>
      <w:r>
        <w:rPr>
          <w:color w:val="000000"/>
          <w:sz w:val="26"/>
          <w:szCs w:val="26"/>
        </w:rPr>
        <w:t xml:space="preserve"> №</w:t>
      </w:r>
      <w:r w:rsidR="005B5055">
        <w:rPr>
          <w:color w:val="000000"/>
          <w:sz w:val="26"/>
          <w:szCs w:val="26"/>
        </w:rPr>
        <w:t xml:space="preserve"> 90</w:t>
      </w:r>
    </w:p>
    <w:p w14:paraId="04E94462" w14:textId="77777777" w:rsidR="00250432" w:rsidRDefault="00250432" w:rsidP="00250432">
      <w:pPr>
        <w:shd w:val="clear" w:color="auto" w:fill="FFFFFF"/>
        <w:tabs>
          <w:tab w:val="left" w:pos="4963"/>
          <w:tab w:val="left" w:pos="8251"/>
          <w:tab w:val="left" w:leader="underscore" w:pos="8957"/>
        </w:tabs>
        <w:ind w:right="960"/>
        <w:rPr>
          <w:b/>
          <w:sz w:val="26"/>
          <w:szCs w:val="26"/>
        </w:rPr>
      </w:pPr>
    </w:p>
    <w:p w14:paraId="605550C7" w14:textId="0FB74546" w:rsidR="00250432" w:rsidRDefault="00912A6F" w:rsidP="00250432">
      <w:pPr>
        <w:shd w:val="clear" w:color="auto" w:fill="FFFFFF"/>
        <w:tabs>
          <w:tab w:val="left" w:pos="4963"/>
          <w:tab w:val="left" w:pos="8251"/>
          <w:tab w:val="left" w:leader="underscore" w:pos="8957"/>
        </w:tabs>
        <w:ind w:right="960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</w:t>
      </w:r>
      <w:r w:rsidR="005B505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муниципальной </w:t>
      </w:r>
      <w:r w:rsidR="005B5055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рограммы </w:t>
      </w:r>
    </w:p>
    <w:p w14:paraId="32C388D2" w14:textId="4C1BC4AF" w:rsidR="00912A6F" w:rsidRPr="00250432" w:rsidRDefault="00912A6F" w:rsidP="00250432">
      <w:pPr>
        <w:shd w:val="clear" w:color="auto" w:fill="FFFFFF"/>
        <w:tabs>
          <w:tab w:val="left" w:pos="4963"/>
          <w:tab w:val="left" w:pos="8251"/>
          <w:tab w:val="left" w:leader="underscore" w:pos="8957"/>
        </w:tabs>
        <w:ind w:right="960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«Финансовая поддержка социально ориентированных некоммерческих организаций муниципального образовани</w:t>
      </w:r>
      <w:r w:rsidR="002E35EA">
        <w:rPr>
          <w:b/>
          <w:sz w:val="26"/>
          <w:szCs w:val="26"/>
        </w:rPr>
        <w:t xml:space="preserve">я </w:t>
      </w:r>
      <w:proofErr w:type="spellStart"/>
      <w:r w:rsidR="002E35EA">
        <w:rPr>
          <w:b/>
          <w:sz w:val="26"/>
          <w:szCs w:val="26"/>
        </w:rPr>
        <w:t>Бондаревский</w:t>
      </w:r>
      <w:proofErr w:type="spellEnd"/>
      <w:r w:rsidR="002E35EA">
        <w:rPr>
          <w:b/>
          <w:sz w:val="26"/>
          <w:szCs w:val="26"/>
        </w:rPr>
        <w:t xml:space="preserve"> сельсовет на 202</w:t>
      </w:r>
      <w:r w:rsidR="005B5055">
        <w:rPr>
          <w:b/>
          <w:sz w:val="26"/>
          <w:szCs w:val="26"/>
        </w:rPr>
        <w:t>4-</w:t>
      </w:r>
      <w:r w:rsidR="002E35EA">
        <w:rPr>
          <w:b/>
          <w:sz w:val="26"/>
          <w:szCs w:val="26"/>
        </w:rPr>
        <w:t>202</w:t>
      </w:r>
      <w:r w:rsidR="005B5055">
        <w:rPr>
          <w:b/>
          <w:sz w:val="26"/>
          <w:szCs w:val="26"/>
        </w:rPr>
        <w:t xml:space="preserve">6 </w:t>
      </w:r>
      <w:r>
        <w:rPr>
          <w:b/>
          <w:sz w:val="26"/>
          <w:szCs w:val="26"/>
        </w:rPr>
        <w:t>год</w:t>
      </w:r>
      <w:r w:rsidR="002E35EA">
        <w:rPr>
          <w:b/>
          <w:sz w:val="26"/>
          <w:szCs w:val="26"/>
        </w:rPr>
        <w:t>ы</w:t>
      </w:r>
      <w:r w:rsidR="005B5055">
        <w:rPr>
          <w:b/>
          <w:sz w:val="26"/>
          <w:szCs w:val="26"/>
        </w:rPr>
        <w:t>»</w:t>
      </w:r>
    </w:p>
    <w:p w14:paraId="51CD3A6C" w14:textId="77777777" w:rsidR="00250432" w:rsidRDefault="00250432" w:rsidP="0025043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7E6EDE0D" w14:textId="03F10EB0" w:rsidR="00912A6F" w:rsidRDefault="00912A6F" w:rsidP="0025043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Федеральным </w:t>
      </w:r>
      <w:hyperlink r:id="rId4" w:history="1">
        <w:r>
          <w:rPr>
            <w:rStyle w:val="a3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от 12.01.1996 N 7-ФЗ «О некоммерческих организациях», Федеральным </w:t>
      </w:r>
      <w:hyperlink r:id="rId5" w:history="1">
        <w:r>
          <w:rPr>
            <w:rStyle w:val="a3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3"/>
            <w:sz w:val="26"/>
            <w:szCs w:val="26"/>
            <w:u w:val="none"/>
          </w:rPr>
          <w:t>Постановлением</w:t>
        </w:r>
      </w:hyperlink>
      <w:r>
        <w:rPr>
          <w:sz w:val="26"/>
          <w:szCs w:val="26"/>
        </w:rPr>
        <w:t xml:space="preserve"> Правительства Республики Хакасия от 09.11.2010 N 570 «Об утверждении долгосрочной республиканской целевой программы «Повышение роли негосударственных некоммерческих организаций Республики Хакасия в становлении институтов гражданского общества, защите прав граждан, решении социально-культурных и иных общественно значимых задач развития Республики Хакасия (2011 - 2013 годы)», статьей 179 Бюджетного кодекса Российской Федерации, статьей 9 Устава муниципального образования </w:t>
      </w:r>
      <w:proofErr w:type="spellStart"/>
      <w:r>
        <w:rPr>
          <w:sz w:val="26"/>
          <w:szCs w:val="26"/>
        </w:rPr>
        <w:t>Бондаревский</w:t>
      </w:r>
      <w:proofErr w:type="spellEnd"/>
      <w:r>
        <w:rPr>
          <w:sz w:val="26"/>
          <w:szCs w:val="26"/>
        </w:rPr>
        <w:t xml:space="preserve"> сельсовет</w:t>
      </w:r>
      <w:r w:rsidR="005B5055">
        <w:rPr>
          <w:sz w:val="26"/>
          <w:szCs w:val="26"/>
        </w:rPr>
        <w:t xml:space="preserve">, администрация </w:t>
      </w:r>
      <w:proofErr w:type="spellStart"/>
      <w:r w:rsidR="005B5055">
        <w:rPr>
          <w:sz w:val="26"/>
          <w:szCs w:val="26"/>
        </w:rPr>
        <w:t>Бондаревского</w:t>
      </w:r>
      <w:proofErr w:type="spellEnd"/>
      <w:r w:rsidR="005B5055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</w:t>
      </w:r>
    </w:p>
    <w:p w14:paraId="65FE6A8E" w14:textId="34241415" w:rsidR="00912A6F" w:rsidRPr="005B5055" w:rsidRDefault="005B5055" w:rsidP="00250432">
      <w:pPr>
        <w:pStyle w:val="a5"/>
        <w:spacing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>
        <w:rPr>
          <w:sz w:val="26"/>
          <w:szCs w:val="26"/>
        </w:rPr>
        <w:t>:</w:t>
      </w:r>
    </w:p>
    <w:p w14:paraId="6C4AA42C" w14:textId="076AAE25" w:rsidR="00912A6F" w:rsidRDefault="00912A6F" w:rsidP="00250432">
      <w:pPr>
        <w:autoSpaceDE w:val="0"/>
        <w:autoSpaceDN w:val="0"/>
        <w:adjustRightInd w:val="0"/>
        <w:ind w:right="-5"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</w:t>
      </w:r>
      <w:r w:rsidR="005B5055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муниципальную программу «Финансовая поддержка социально ориентированных некоммерческих организаций муниципального образования</w:t>
      </w:r>
      <w:r w:rsidR="002E35EA">
        <w:rPr>
          <w:sz w:val="26"/>
          <w:szCs w:val="26"/>
        </w:rPr>
        <w:t xml:space="preserve"> </w:t>
      </w:r>
      <w:proofErr w:type="spellStart"/>
      <w:r w:rsidR="002E35EA">
        <w:rPr>
          <w:sz w:val="26"/>
          <w:szCs w:val="26"/>
        </w:rPr>
        <w:t>Бондаревский</w:t>
      </w:r>
      <w:proofErr w:type="spellEnd"/>
      <w:r w:rsidR="002E35EA">
        <w:rPr>
          <w:sz w:val="26"/>
          <w:szCs w:val="26"/>
        </w:rPr>
        <w:t xml:space="preserve"> сельсовет на 202</w:t>
      </w:r>
      <w:r w:rsidR="005B5055">
        <w:rPr>
          <w:sz w:val="26"/>
          <w:szCs w:val="26"/>
        </w:rPr>
        <w:t>4</w:t>
      </w:r>
      <w:r w:rsidR="002E35EA">
        <w:rPr>
          <w:sz w:val="26"/>
          <w:szCs w:val="26"/>
        </w:rPr>
        <w:t>-202</w:t>
      </w:r>
      <w:r w:rsidR="005B5055">
        <w:rPr>
          <w:sz w:val="26"/>
          <w:szCs w:val="26"/>
        </w:rPr>
        <w:t>6</w:t>
      </w:r>
      <w:r>
        <w:rPr>
          <w:sz w:val="26"/>
          <w:szCs w:val="26"/>
        </w:rPr>
        <w:t xml:space="preserve"> год</w:t>
      </w:r>
      <w:r w:rsidR="000855F2">
        <w:rPr>
          <w:sz w:val="26"/>
          <w:szCs w:val="26"/>
        </w:rPr>
        <w:t>ы</w:t>
      </w:r>
      <w:r>
        <w:rPr>
          <w:sz w:val="26"/>
          <w:szCs w:val="26"/>
        </w:rPr>
        <w:t>».</w:t>
      </w:r>
    </w:p>
    <w:p w14:paraId="06891CFB" w14:textId="536E89E9" w:rsidR="00912A6F" w:rsidRDefault="00912A6F" w:rsidP="00912A6F">
      <w:pPr>
        <w:autoSpaceDE w:val="0"/>
        <w:autoSpaceDN w:val="0"/>
        <w:adjustRightInd w:val="0"/>
        <w:ind w:right="-5"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2.</w:t>
      </w:r>
      <w:r w:rsidR="005B5055">
        <w:rPr>
          <w:bCs/>
          <w:sz w:val="26"/>
          <w:szCs w:val="26"/>
        </w:rPr>
        <w:t xml:space="preserve"> </w:t>
      </w:r>
      <w:r w:rsidR="005B5055">
        <w:rPr>
          <w:sz w:val="26"/>
          <w:szCs w:val="26"/>
        </w:rPr>
        <w:t xml:space="preserve">Главному бухгалтеру администрации </w:t>
      </w:r>
      <w:proofErr w:type="spellStart"/>
      <w:r w:rsidR="005B5055">
        <w:rPr>
          <w:sz w:val="26"/>
          <w:szCs w:val="26"/>
        </w:rPr>
        <w:t>Бондаревского</w:t>
      </w:r>
      <w:proofErr w:type="spellEnd"/>
      <w:r w:rsidR="005B5055">
        <w:rPr>
          <w:sz w:val="26"/>
          <w:szCs w:val="26"/>
        </w:rPr>
        <w:t xml:space="preserve"> сельсовета (Белокопытова Т.И.)</w:t>
      </w:r>
      <w:r w:rsidR="005B5055" w:rsidRPr="00967ED5">
        <w:rPr>
          <w:sz w:val="26"/>
          <w:szCs w:val="26"/>
        </w:rPr>
        <w:t xml:space="preserve"> при формировании бюджетов муницип</w:t>
      </w:r>
      <w:r w:rsidR="005B5055">
        <w:rPr>
          <w:sz w:val="26"/>
          <w:szCs w:val="26"/>
        </w:rPr>
        <w:t>ального образования на 2024-2026</w:t>
      </w:r>
      <w:r w:rsidR="005B5055" w:rsidRPr="00967ED5">
        <w:rPr>
          <w:sz w:val="26"/>
          <w:szCs w:val="26"/>
        </w:rPr>
        <w:t xml:space="preserve"> годы предусм</w:t>
      </w:r>
      <w:r w:rsidR="005B5055">
        <w:rPr>
          <w:sz w:val="26"/>
          <w:szCs w:val="26"/>
        </w:rPr>
        <w:t>о</w:t>
      </w:r>
      <w:r w:rsidR="005B5055" w:rsidRPr="00967ED5">
        <w:rPr>
          <w:sz w:val="26"/>
          <w:szCs w:val="26"/>
        </w:rPr>
        <w:t>тр</w:t>
      </w:r>
      <w:r w:rsidR="005B5055">
        <w:rPr>
          <w:sz w:val="26"/>
          <w:szCs w:val="26"/>
        </w:rPr>
        <w:t>е</w:t>
      </w:r>
      <w:r w:rsidR="005B5055" w:rsidRPr="00967ED5">
        <w:rPr>
          <w:sz w:val="26"/>
          <w:szCs w:val="26"/>
        </w:rPr>
        <w:t xml:space="preserve">ть средства на реализацию </w:t>
      </w:r>
      <w:r w:rsidR="005B5055">
        <w:rPr>
          <w:sz w:val="26"/>
          <w:szCs w:val="26"/>
        </w:rPr>
        <w:t>п</w:t>
      </w:r>
      <w:r w:rsidR="005B5055" w:rsidRPr="00967ED5">
        <w:rPr>
          <w:sz w:val="26"/>
          <w:szCs w:val="26"/>
        </w:rPr>
        <w:t>рограммы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«Финансовая поддержка социально ориентированных некоммерческих организаций муниципального образования</w:t>
      </w:r>
      <w:r w:rsidR="002E35EA">
        <w:rPr>
          <w:sz w:val="26"/>
          <w:szCs w:val="26"/>
        </w:rPr>
        <w:t xml:space="preserve"> </w:t>
      </w:r>
      <w:proofErr w:type="spellStart"/>
      <w:r w:rsidR="002E35EA">
        <w:rPr>
          <w:sz w:val="26"/>
          <w:szCs w:val="26"/>
        </w:rPr>
        <w:t>Бондаревский</w:t>
      </w:r>
      <w:proofErr w:type="spellEnd"/>
      <w:r w:rsidR="002E35EA">
        <w:rPr>
          <w:sz w:val="26"/>
          <w:szCs w:val="26"/>
        </w:rPr>
        <w:t xml:space="preserve"> сельсовет на 202</w:t>
      </w:r>
      <w:r w:rsidR="005B5055">
        <w:rPr>
          <w:sz w:val="26"/>
          <w:szCs w:val="26"/>
        </w:rPr>
        <w:t>4</w:t>
      </w:r>
      <w:r w:rsidR="002E35EA">
        <w:rPr>
          <w:sz w:val="26"/>
          <w:szCs w:val="26"/>
        </w:rPr>
        <w:t>-202</w:t>
      </w:r>
      <w:r w:rsidR="005B5055">
        <w:rPr>
          <w:sz w:val="26"/>
          <w:szCs w:val="26"/>
        </w:rPr>
        <w:t xml:space="preserve">6 </w:t>
      </w:r>
      <w:r>
        <w:rPr>
          <w:sz w:val="26"/>
          <w:szCs w:val="26"/>
        </w:rPr>
        <w:t>год</w:t>
      </w:r>
      <w:r w:rsidR="000855F2">
        <w:rPr>
          <w:sz w:val="26"/>
          <w:szCs w:val="26"/>
        </w:rPr>
        <w:t>ы</w:t>
      </w:r>
      <w:r>
        <w:rPr>
          <w:sz w:val="26"/>
          <w:szCs w:val="26"/>
        </w:rPr>
        <w:t>».</w:t>
      </w:r>
    </w:p>
    <w:p w14:paraId="5529795D" w14:textId="6F28DC45" w:rsidR="002E35EA" w:rsidRDefault="002E35EA" w:rsidP="002E35EA">
      <w:pPr>
        <w:autoSpaceDE w:val="0"/>
        <w:autoSpaceDN w:val="0"/>
        <w:adjustRightInd w:val="0"/>
        <w:ind w:right="-5"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B5055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 администрации</w:t>
      </w:r>
      <w:r w:rsidR="005B5055">
        <w:rPr>
          <w:sz w:val="26"/>
          <w:szCs w:val="26"/>
        </w:rPr>
        <w:t xml:space="preserve"> </w:t>
      </w:r>
      <w:proofErr w:type="spellStart"/>
      <w:r w:rsidR="005B5055">
        <w:rPr>
          <w:sz w:val="26"/>
          <w:szCs w:val="26"/>
        </w:rPr>
        <w:t>Бондаревского</w:t>
      </w:r>
      <w:proofErr w:type="spellEnd"/>
      <w:r w:rsidR="005B5055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от </w:t>
      </w:r>
      <w:r w:rsidR="005B5055">
        <w:rPr>
          <w:sz w:val="26"/>
          <w:szCs w:val="26"/>
        </w:rPr>
        <w:t>12</w:t>
      </w:r>
      <w:r>
        <w:rPr>
          <w:sz w:val="26"/>
          <w:szCs w:val="26"/>
        </w:rPr>
        <w:t>.11.202</w:t>
      </w:r>
      <w:r w:rsidR="005B5055">
        <w:rPr>
          <w:sz w:val="26"/>
          <w:szCs w:val="26"/>
        </w:rPr>
        <w:t xml:space="preserve">1 </w:t>
      </w:r>
      <w:r>
        <w:rPr>
          <w:sz w:val="26"/>
          <w:szCs w:val="26"/>
        </w:rPr>
        <w:t>г №</w:t>
      </w:r>
      <w:r w:rsidR="005B5055">
        <w:rPr>
          <w:sz w:val="26"/>
          <w:szCs w:val="26"/>
        </w:rPr>
        <w:t xml:space="preserve"> 159 </w:t>
      </w:r>
      <w:r>
        <w:rPr>
          <w:sz w:val="26"/>
          <w:szCs w:val="26"/>
        </w:rPr>
        <w:t xml:space="preserve">«Об утверждении муниципальной программы «Финансовая поддержка социально ориентированных некоммерческих организаций муниципального образования </w:t>
      </w:r>
      <w:proofErr w:type="spellStart"/>
      <w:r>
        <w:rPr>
          <w:sz w:val="26"/>
          <w:szCs w:val="26"/>
        </w:rPr>
        <w:t>Бондаревский</w:t>
      </w:r>
      <w:proofErr w:type="spellEnd"/>
      <w:r>
        <w:rPr>
          <w:sz w:val="26"/>
          <w:szCs w:val="26"/>
        </w:rPr>
        <w:t xml:space="preserve"> сельсовет на 202</w:t>
      </w:r>
      <w:r w:rsidR="00250432">
        <w:rPr>
          <w:sz w:val="26"/>
          <w:szCs w:val="26"/>
        </w:rPr>
        <w:t>2</w:t>
      </w:r>
      <w:r>
        <w:rPr>
          <w:sz w:val="26"/>
          <w:szCs w:val="26"/>
        </w:rPr>
        <w:t>-202</w:t>
      </w:r>
      <w:r w:rsidR="00250432">
        <w:rPr>
          <w:sz w:val="26"/>
          <w:szCs w:val="26"/>
        </w:rPr>
        <w:t>5</w:t>
      </w:r>
      <w:r>
        <w:rPr>
          <w:sz w:val="26"/>
          <w:szCs w:val="26"/>
        </w:rPr>
        <w:t xml:space="preserve"> годы» </w:t>
      </w:r>
      <w:r w:rsidR="00250432">
        <w:rPr>
          <w:sz w:val="26"/>
          <w:szCs w:val="26"/>
        </w:rPr>
        <w:t>признать утратившим силу</w:t>
      </w:r>
      <w:r>
        <w:rPr>
          <w:sz w:val="26"/>
          <w:szCs w:val="26"/>
        </w:rPr>
        <w:t>.</w:t>
      </w:r>
    </w:p>
    <w:p w14:paraId="28042E94" w14:textId="77777777" w:rsidR="00250432" w:rsidRPr="00875FE1" w:rsidRDefault="002E35EA" w:rsidP="00250432">
      <w:pPr>
        <w:pStyle w:val="a5"/>
        <w:spacing w:before="0" w:beforeAutospacing="0" w:after="0" w:afterAutospacing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="00250432" w:rsidRPr="00250432">
        <w:rPr>
          <w:rStyle w:val="a6"/>
          <w:b w:val="0"/>
          <w:bCs w:val="0"/>
          <w:sz w:val="26"/>
          <w:szCs w:val="26"/>
        </w:rPr>
        <w:t>4.</w:t>
      </w:r>
      <w:r w:rsidR="00250432">
        <w:rPr>
          <w:rStyle w:val="a6"/>
          <w:sz w:val="26"/>
          <w:szCs w:val="26"/>
        </w:rPr>
        <w:t xml:space="preserve"> </w:t>
      </w:r>
      <w:r w:rsidR="00250432" w:rsidRPr="00875FE1">
        <w:rPr>
          <w:sz w:val="26"/>
          <w:szCs w:val="26"/>
        </w:rPr>
        <w:t xml:space="preserve">Специалисту 1 категории администрации </w:t>
      </w:r>
      <w:proofErr w:type="spellStart"/>
      <w:r w:rsidR="00250432" w:rsidRPr="00875FE1">
        <w:rPr>
          <w:sz w:val="26"/>
          <w:szCs w:val="26"/>
        </w:rPr>
        <w:t>Бондаревского</w:t>
      </w:r>
      <w:proofErr w:type="spellEnd"/>
      <w:r w:rsidR="00250432" w:rsidRPr="00875FE1">
        <w:rPr>
          <w:sz w:val="26"/>
          <w:szCs w:val="26"/>
        </w:rPr>
        <w:t xml:space="preserve"> сельсовета (</w:t>
      </w:r>
      <w:proofErr w:type="spellStart"/>
      <w:r w:rsidR="00250432" w:rsidRPr="00875FE1">
        <w:rPr>
          <w:sz w:val="26"/>
          <w:szCs w:val="26"/>
        </w:rPr>
        <w:t>Кунц</w:t>
      </w:r>
      <w:proofErr w:type="spellEnd"/>
      <w:r w:rsidR="00250432" w:rsidRPr="00875FE1">
        <w:rPr>
          <w:sz w:val="26"/>
          <w:szCs w:val="26"/>
        </w:rPr>
        <w:t xml:space="preserve"> С.Ю.) опубликовать настоящее постановление в порядке, установленном Уставом.</w:t>
      </w:r>
    </w:p>
    <w:p w14:paraId="437BA6D4" w14:textId="77777777" w:rsidR="00250432" w:rsidRDefault="00250432" w:rsidP="00250432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967ED5">
        <w:rPr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14:paraId="79BBDC4B" w14:textId="556DCFA0" w:rsidR="00250432" w:rsidRDefault="00250432" w:rsidP="00250432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967ED5">
        <w:rPr>
          <w:sz w:val="26"/>
          <w:szCs w:val="26"/>
        </w:rPr>
        <w:t>. Контроль за исполнением настоящего постановления оставляю за собой.</w:t>
      </w:r>
    </w:p>
    <w:p w14:paraId="2B90269F" w14:textId="77777777" w:rsidR="00250432" w:rsidRDefault="00250432" w:rsidP="00250432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14:paraId="626C3F9C" w14:textId="77777777" w:rsidR="00250432" w:rsidRDefault="00250432" w:rsidP="00250432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14:paraId="6F7A6349" w14:textId="5426753B" w:rsidR="00250432" w:rsidRDefault="00250432" w:rsidP="00250432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                                                                  Е.В. Корнева</w:t>
      </w:r>
    </w:p>
    <w:p w14:paraId="0A25110A" w14:textId="77777777" w:rsidR="00250432" w:rsidRDefault="002E35EA" w:rsidP="00250432">
      <w:pPr>
        <w:pStyle w:val="a5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</w:t>
      </w:r>
      <w:r w:rsidR="00250432" w:rsidRPr="00967ED5">
        <w:rPr>
          <w:sz w:val="26"/>
          <w:szCs w:val="26"/>
        </w:rPr>
        <w:t>Утверж</w:t>
      </w:r>
      <w:r w:rsidR="00250432">
        <w:rPr>
          <w:sz w:val="26"/>
          <w:szCs w:val="26"/>
        </w:rPr>
        <w:t xml:space="preserve">дена </w:t>
      </w:r>
      <w:r w:rsidR="00250432">
        <w:rPr>
          <w:sz w:val="26"/>
          <w:szCs w:val="26"/>
        </w:rPr>
        <w:br/>
        <w:t xml:space="preserve">постановлением администрации </w:t>
      </w:r>
    </w:p>
    <w:p w14:paraId="4B0B58B1" w14:textId="2DFE2A61" w:rsidR="00250432" w:rsidRPr="00967ED5" w:rsidRDefault="00250432" w:rsidP="00250432">
      <w:pPr>
        <w:pStyle w:val="a5"/>
        <w:spacing w:before="0" w:beforeAutospacing="0" w:after="0" w:afterAutospacing="0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br/>
        <w:t xml:space="preserve">от 14 ноября 2023 года № </w:t>
      </w:r>
      <w:r>
        <w:rPr>
          <w:sz w:val="26"/>
          <w:szCs w:val="26"/>
        </w:rPr>
        <w:t>90</w:t>
      </w:r>
    </w:p>
    <w:p w14:paraId="76560F6F" w14:textId="0D5650A7" w:rsidR="00250432" w:rsidRDefault="00250432" w:rsidP="00250432">
      <w:pPr>
        <w:shd w:val="clear" w:color="auto" w:fill="FFFFFF"/>
        <w:jc w:val="both"/>
        <w:rPr>
          <w:color w:val="000000"/>
          <w:spacing w:val="-3"/>
          <w:sz w:val="26"/>
          <w:szCs w:val="26"/>
        </w:rPr>
      </w:pPr>
    </w:p>
    <w:p w14:paraId="3D3EC66D" w14:textId="77777777" w:rsidR="00912A6F" w:rsidRDefault="00912A6F" w:rsidP="00250432">
      <w:pPr>
        <w:autoSpaceDE w:val="0"/>
        <w:autoSpaceDN w:val="0"/>
        <w:adjustRightInd w:val="0"/>
        <w:rPr>
          <w:sz w:val="26"/>
          <w:szCs w:val="26"/>
        </w:rPr>
      </w:pPr>
    </w:p>
    <w:p w14:paraId="2C4F0D8E" w14:textId="61D15DCD" w:rsidR="00912A6F" w:rsidRDefault="00912A6F" w:rsidP="00912A6F">
      <w:pPr>
        <w:autoSpaceDE w:val="0"/>
        <w:autoSpaceDN w:val="0"/>
        <w:adjustRightInd w:val="0"/>
        <w:ind w:right="-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Муниципальная программа «Финансовая поддержка </w:t>
      </w:r>
    </w:p>
    <w:p w14:paraId="6FC7BEC6" w14:textId="77777777" w:rsidR="00912A6F" w:rsidRDefault="00912A6F" w:rsidP="00912A6F">
      <w:pPr>
        <w:autoSpaceDE w:val="0"/>
        <w:autoSpaceDN w:val="0"/>
        <w:adjustRightInd w:val="0"/>
        <w:ind w:right="-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социально ориентированных некоммерческих организаций </w:t>
      </w:r>
    </w:p>
    <w:p w14:paraId="5CEEA8FD" w14:textId="12CBB863" w:rsidR="00912A6F" w:rsidRDefault="00912A6F" w:rsidP="00912A6F">
      <w:pPr>
        <w:autoSpaceDE w:val="0"/>
        <w:autoSpaceDN w:val="0"/>
        <w:adjustRightInd w:val="0"/>
        <w:ind w:right="-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</w:t>
      </w:r>
      <w:r w:rsidR="002E35EA">
        <w:rPr>
          <w:b/>
          <w:sz w:val="26"/>
          <w:szCs w:val="26"/>
        </w:rPr>
        <w:t xml:space="preserve">я </w:t>
      </w:r>
      <w:proofErr w:type="spellStart"/>
      <w:r w:rsidR="002E35EA">
        <w:rPr>
          <w:b/>
          <w:sz w:val="26"/>
          <w:szCs w:val="26"/>
        </w:rPr>
        <w:t>Бондаревский</w:t>
      </w:r>
      <w:proofErr w:type="spellEnd"/>
      <w:r w:rsidR="002E35EA">
        <w:rPr>
          <w:b/>
          <w:sz w:val="26"/>
          <w:szCs w:val="26"/>
        </w:rPr>
        <w:t xml:space="preserve"> сельсовет на 202</w:t>
      </w:r>
      <w:r w:rsidR="00250432">
        <w:rPr>
          <w:b/>
          <w:sz w:val="26"/>
          <w:szCs w:val="26"/>
        </w:rPr>
        <w:t>4</w:t>
      </w:r>
      <w:r w:rsidR="002E35EA">
        <w:rPr>
          <w:b/>
          <w:sz w:val="26"/>
          <w:szCs w:val="26"/>
        </w:rPr>
        <w:t>-202</w:t>
      </w:r>
      <w:r w:rsidR="00250432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год</w:t>
      </w:r>
      <w:r w:rsidR="000855F2">
        <w:rPr>
          <w:b/>
          <w:sz w:val="26"/>
          <w:szCs w:val="26"/>
        </w:rPr>
        <w:t>ы</w:t>
      </w:r>
      <w:r>
        <w:rPr>
          <w:b/>
          <w:sz w:val="26"/>
          <w:szCs w:val="26"/>
        </w:rPr>
        <w:t>»</w:t>
      </w:r>
    </w:p>
    <w:p w14:paraId="7DF68C88" w14:textId="77777777" w:rsidR="00250432" w:rsidRDefault="00250432" w:rsidP="00250432">
      <w:pPr>
        <w:pStyle w:val="a5"/>
        <w:rPr>
          <w:rStyle w:val="a6"/>
          <w:sz w:val="26"/>
          <w:szCs w:val="26"/>
        </w:rPr>
      </w:pPr>
    </w:p>
    <w:p w14:paraId="740ABDA0" w14:textId="147F56CA" w:rsidR="00912A6F" w:rsidRPr="007A1389" w:rsidRDefault="00250432" w:rsidP="00250432">
      <w:pPr>
        <w:pStyle w:val="a5"/>
        <w:jc w:val="center"/>
        <w:rPr>
          <w:b/>
          <w:bCs/>
          <w:sz w:val="26"/>
          <w:szCs w:val="26"/>
        </w:rPr>
      </w:pPr>
      <w:r w:rsidRPr="007A1389">
        <w:rPr>
          <w:rStyle w:val="a6"/>
          <w:b w:val="0"/>
          <w:bCs w:val="0"/>
          <w:sz w:val="26"/>
          <w:szCs w:val="26"/>
        </w:rPr>
        <w:t>1. Паспорт муниципальной программы.</w:t>
      </w: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3808"/>
        <w:gridCol w:w="5537"/>
      </w:tblGrid>
      <w:tr w:rsidR="00912A6F" w14:paraId="1D05D2F3" w14:textId="77777777" w:rsidTr="00912A6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9FBB" w14:textId="77777777" w:rsidR="00912A6F" w:rsidRDefault="00912A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        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A579" w14:textId="6D6D4C41" w:rsidR="00912A6F" w:rsidRDefault="00912A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</w:t>
            </w:r>
            <w:r w:rsidR="007A13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</w:t>
            </w:r>
            <w:r>
              <w:rPr>
                <w:rFonts w:ascii="Times New Roman" w:hAnsi="Times New Roman"/>
                <w:sz w:val="26"/>
                <w:szCs w:val="26"/>
              </w:rPr>
              <w:t>«Финансовая поддержка социально ориентированных некоммерческих организаций муниципального образовани</w:t>
            </w:r>
            <w:r w:rsidR="00586A0E"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proofErr w:type="spellStart"/>
            <w:r w:rsidR="00586A0E">
              <w:rPr>
                <w:rFonts w:ascii="Times New Roman" w:hAnsi="Times New Roman"/>
                <w:sz w:val="26"/>
                <w:szCs w:val="26"/>
              </w:rPr>
              <w:t>Бондаревский</w:t>
            </w:r>
            <w:proofErr w:type="spellEnd"/>
            <w:r w:rsidR="00586A0E">
              <w:rPr>
                <w:rFonts w:ascii="Times New Roman" w:hAnsi="Times New Roman"/>
                <w:sz w:val="26"/>
                <w:szCs w:val="26"/>
              </w:rPr>
              <w:t xml:space="preserve"> сельсовет на 202</w:t>
            </w:r>
            <w:r w:rsidR="00250432">
              <w:rPr>
                <w:rFonts w:ascii="Times New Roman" w:hAnsi="Times New Roman"/>
                <w:sz w:val="26"/>
                <w:szCs w:val="26"/>
              </w:rPr>
              <w:t>4</w:t>
            </w:r>
            <w:r w:rsidR="00586A0E">
              <w:rPr>
                <w:rFonts w:ascii="Times New Roman" w:hAnsi="Times New Roman"/>
                <w:sz w:val="26"/>
                <w:szCs w:val="26"/>
              </w:rPr>
              <w:t>-202</w:t>
            </w:r>
            <w:r w:rsidR="00250432">
              <w:rPr>
                <w:rFonts w:ascii="Times New Roman" w:hAnsi="Times New Roman"/>
                <w:sz w:val="26"/>
                <w:szCs w:val="26"/>
              </w:rPr>
              <w:t xml:space="preserve">6 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586A0E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.».</w:t>
            </w:r>
          </w:p>
        </w:tc>
      </w:tr>
      <w:tr w:rsidR="00912A6F" w14:paraId="544F61C7" w14:textId="77777777" w:rsidTr="00912A6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6C67" w14:textId="77777777" w:rsidR="00912A6F" w:rsidRDefault="00912A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Основания для принятия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решения о разработке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            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6C46" w14:textId="77777777" w:rsidR="00912A6F" w:rsidRDefault="00912A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12.01.1996 N 7-ФЗ "О некоммерческих организациях"; Федеральный закон от 06.10.2003 N 131-ФЗ "Об общих принципах организации местного самоуправления в Российской Федерации"; Постановление Правительства Республики Хакасия от 09.11.2010 N 570 "Об утверждении долгосрочной  республиканской целевой программы "Повышение роли негосударственных некоммерческих организаций Республики Хакасия в становлении институтов гражданского общества, защите прав граждан, решении социально-культурных и иных общественно  значимых задач развития Республики Хакасия (2011 - 2013 годы)" </w:t>
            </w:r>
          </w:p>
        </w:tc>
      </w:tr>
      <w:tr w:rsidR="00912A6F" w14:paraId="0241A617" w14:textId="77777777" w:rsidTr="00912A6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F529" w14:textId="77777777" w:rsidR="00912A6F" w:rsidRDefault="00912A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распорядитель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средств бюджета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муниципального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образования Бейский район            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EA3A" w14:textId="77777777" w:rsidR="00912A6F" w:rsidRDefault="00912A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Бондаревского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Бейского района </w:t>
            </w:r>
          </w:p>
        </w:tc>
      </w:tr>
      <w:tr w:rsidR="008F7969" w14:paraId="6A05C92C" w14:textId="77777777" w:rsidTr="00912A6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6CF0" w14:textId="77777777" w:rsidR="008F7969" w:rsidRDefault="008F796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Заказчик программы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0FF3" w14:textId="77777777" w:rsidR="008F7969" w:rsidRDefault="008F796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Бондаревского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</w:tr>
      <w:tr w:rsidR="008F7969" w14:paraId="4FEAC034" w14:textId="77777777" w:rsidTr="00912A6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8C66" w14:textId="77777777" w:rsidR="008F7969" w:rsidRDefault="008F796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 программы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2914" w14:textId="77777777" w:rsidR="008F7969" w:rsidRDefault="008F796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 ориентированная некоммерческая организация</w:t>
            </w:r>
          </w:p>
        </w:tc>
      </w:tr>
      <w:tr w:rsidR="00912A6F" w14:paraId="75CDDD68" w14:textId="77777777" w:rsidTr="00912A6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FDB" w14:textId="77777777" w:rsidR="00912A6F" w:rsidRDefault="00912A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5403" w14:textId="77777777" w:rsidR="00912A6F" w:rsidRDefault="00912A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Цель: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повышение активности гражданского общества в решении социально значимых проблем населения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Бондаревский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</w:t>
            </w:r>
          </w:p>
          <w:p w14:paraId="1AE1CFE2" w14:textId="77777777" w:rsidR="00912A6F" w:rsidRDefault="00912A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Задачи: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1. Обеспечение финансово-экономических и иных  гарантий развития социально ориентированных некоммерческих организаций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Бондаревский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сельсовет;</w:t>
            </w:r>
          </w:p>
          <w:p w14:paraId="63F0CDF1" w14:textId="77777777" w:rsidR="00912A6F" w:rsidRDefault="00912A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Создание условий для развития гражданского общества и активного выдвижения гражданских  инициатив, развитие социального партнерства на 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Бондаревский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сельсовет;</w:t>
            </w:r>
          </w:p>
          <w:p w14:paraId="28198346" w14:textId="77777777" w:rsidR="00912A6F" w:rsidRDefault="00912A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Развитие системы гражданского образования в муниципальном образовании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Бондаревский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 в результате эффективной реализации Программы </w:t>
            </w:r>
          </w:p>
        </w:tc>
      </w:tr>
      <w:tr w:rsidR="00912A6F" w14:paraId="3E282D45" w14:textId="77777777" w:rsidTr="00912A6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DBD5" w14:textId="77777777" w:rsidR="00912A6F" w:rsidRDefault="00912A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Сроки и этапы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реализации            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80BB" w14:textId="1BA9B378" w:rsidR="00912A6F" w:rsidRDefault="00141A2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A13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7A13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12A6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912A6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</w:p>
        </w:tc>
      </w:tr>
      <w:tr w:rsidR="00912A6F" w14:paraId="69217CE1" w14:textId="77777777" w:rsidTr="00912A6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97C5" w14:textId="77777777" w:rsidR="00912A6F" w:rsidRPr="007A1389" w:rsidRDefault="00912A6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A13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Объемы и источники     </w:t>
            </w:r>
            <w:r w:rsidRPr="007A1389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финансирования        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0C04" w14:textId="77777777" w:rsidR="007A1389" w:rsidRDefault="007A1389" w:rsidP="007A1389">
            <w:pPr>
              <w:jc w:val="both"/>
              <w:rPr>
                <w:color w:val="000000"/>
                <w:sz w:val="26"/>
                <w:szCs w:val="26"/>
              </w:rPr>
            </w:pPr>
            <w:r w:rsidRPr="00BF3591">
              <w:rPr>
                <w:color w:val="000000"/>
                <w:sz w:val="26"/>
                <w:szCs w:val="26"/>
              </w:rPr>
              <w:t xml:space="preserve">Объем финансирования мероприятий Программы </w:t>
            </w:r>
            <w:r>
              <w:rPr>
                <w:color w:val="000000"/>
                <w:sz w:val="26"/>
                <w:szCs w:val="26"/>
              </w:rPr>
              <w:t xml:space="preserve">на 2024-2026 годы </w:t>
            </w:r>
            <w:r w:rsidRPr="00BF3591">
              <w:rPr>
                <w:color w:val="000000"/>
                <w:sz w:val="26"/>
                <w:szCs w:val="26"/>
              </w:rPr>
              <w:t xml:space="preserve">составляет </w:t>
            </w:r>
          </w:p>
          <w:p w14:paraId="75D7A24E" w14:textId="71631C28" w:rsidR="007A1389" w:rsidRDefault="007A1389" w:rsidP="007A138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1 920</w:t>
            </w:r>
            <w:r w:rsidRPr="00BF3591">
              <w:rPr>
                <w:color w:val="000000"/>
                <w:sz w:val="26"/>
                <w:szCs w:val="26"/>
              </w:rPr>
              <w:t>,0 тыс. рублей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14:paraId="6C7A87B0" w14:textId="77777777" w:rsidR="007A1389" w:rsidRDefault="007A1389" w:rsidP="007A138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Из них: </w:t>
            </w:r>
          </w:p>
          <w:p w14:paraId="33B466CC" w14:textId="77777777" w:rsidR="007A1389" w:rsidRDefault="007A1389" w:rsidP="007A1389">
            <w:pPr>
              <w:jc w:val="both"/>
              <w:rPr>
                <w:color w:val="000000"/>
                <w:sz w:val="26"/>
                <w:szCs w:val="26"/>
              </w:rPr>
            </w:pPr>
            <w:r w:rsidRPr="00BF3591">
              <w:rPr>
                <w:color w:val="000000"/>
                <w:sz w:val="26"/>
                <w:szCs w:val="26"/>
              </w:rPr>
              <w:t>средств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BF3591">
              <w:rPr>
                <w:color w:val="000000"/>
                <w:sz w:val="26"/>
                <w:szCs w:val="26"/>
              </w:rPr>
              <w:t xml:space="preserve"> местного бюджета</w:t>
            </w:r>
          </w:p>
          <w:p w14:paraId="2AD85D54" w14:textId="11BEFF09" w:rsidR="007A1389" w:rsidRPr="007D5720" w:rsidRDefault="007A1389" w:rsidP="007A138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2024</w:t>
            </w:r>
            <w:r w:rsidRPr="00090072">
              <w:rPr>
                <w:sz w:val="26"/>
                <w:szCs w:val="26"/>
                <w:u w:val="single"/>
              </w:rPr>
              <w:t>г</w:t>
            </w:r>
            <w:r w:rsidRPr="00090072">
              <w:rPr>
                <w:sz w:val="26"/>
                <w:szCs w:val="26"/>
              </w:rPr>
              <w:t xml:space="preserve">. – </w:t>
            </w:r>
            <w:r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0</w:t>
            </w:r>
            <w:r w:rsidRPr="00090072">
              <w:rPr>
                <w:sz w:val="26"/>
                <w:szCs w:val="26"/>
              </w:rPr>
              <w:t>,0 тыс. руб.,</w:t>
            </w:r>
          </w:p>
          <w:p w14:paraId="4981225A" w14:textId="44537A37" w:rsidR="007A1389" w:rsidRDefault="007A1389" w:rsidP="007A13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2025</w:t>
            </w:r>
            <w:r w:rsidRPr="00090072">
              <w:rPr>
                <w:sz w:val="26"/>
                <w:szCs w:val="26"/>
                <w:u w:val="single"/>
              </w:rPr>
              <w:t>г.</w:t>
            </w:r>
            <w:r w:rsidRPr="00090072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0</w:t>
            </w:r>
            <w:r w:rsidRPr="00090072">
              <w:rPr>
                <w:sz w:val="26"/>
                <w:szCs w:val="26"/>
              </w:rPr>
              <w:t>,0 тыс. руб.,</w:t>
            </w:r>
          </w:p>
          <w:p w14:paraId="7A0FB16E" w14:textId="12F93296" w:rsidR="007A1389" w:rsidRDefault="007A1389" w:rsidP="007A13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2026</w:t>
            </w:r>
            <w:r w:rsidRPr="00090072">
              <w:rPr>
                <w:sz w:val="26"/>
                <w:szCs w:val="26"/>
                <w:u w:val="single"/>
              </w:rPr>
              <w:t>г.</w:t>
            </w:r>
            <w:r w:rsidRPr="00090072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0</w:t>
            </w:r>
            <w:r w:rsidRPr="00090072">
              <w:rPr>
                <w:sz w:val="26"/>
                <w:szCs w:val="26"/>
              </w:rPr>
              <w:t>,0 тыс. руб.</w:t>
            </w:r>
          </w:p>
          <w:p w14:paraId="4716C7E4" w14:textId="77777777" w:rsidR="007A1389" w:rsidRDefault="007A1389" w:rsidP="007A13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Республиканского бюджета</w:t>
            </w:r>
          </w:p>
          <w:p w14:paraId="4FFF4447" w14:textId="2E50057A" w:rsidR="007A1389" w:rsidRPr="007D5720" w:rsidRDefault="007A1389" w:rsidP="007A138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2024</w:t>
            </w:r>
            <w:r w:rsidRPr="00090072">
              <w:rPr>
                <w:sz w:val="26"/>
                <w:szCs w:val="26"/>
                <w:u w:val="single"/>
              </w:rPr>
              <w:t>г</w:t>
            </w:r>
            <w:r w:rsidRPr="00090072">
              <w:rPr>
                <w:sz w:val="26"/>
                <w:szCs w:val="26"/>
              </w:rPr>
              <w:t xml:space="preserve">. – </w:t>
            </w:r>
            <w:r>
              <w:rPr>
                <w:sz w:val="26"/>
                <w:szCs w:val="26"/>
              </w:rPr>
              <w:t>340</w:t>
            </w:r>
            <w:r w:rsidRPr="00090072">
              <w:rPr>
                <w:sz w:val="26"/>
                <w:szCs w:val="26"/>
              </w:rPr>
              <w:t>,0 тыс. руб.,</w:t>
            </w:r>
          </w:p>
          <w:p w14:paraId="0EEB3874" w14:textId="0EFA6D1C" w:rsidR="007A1389" w:rsidRDefault="007A1389" w:rsidP="007A13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2025</w:t>
            </w:r>
            <w:r w:rsidRPr="00090072">
              <w:rPr>
                <w:sz w:val="26"/>
                <w:szCs w:val="26"/>
                <w:u w:val="single"/>
              </w:rPr>
              <w:t>г.</w:t>
            </w:r>
            <w:r w:rsidRPr="00090072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340</w:t>
            </w:r>
            <w:r w:rsidRPr="00090072">
              <w:rPr>
                <w:sz w:val="26"/>
                <w:szCs w:val="26"/>
              </w:rPr>
              <w:t>,0 тыс. руб.,</w:t>
            </w:r>
          </w:p>
          <w:p w14:paraId="70E179C1" w14:textId="2B647346" w:rsidR="007A1389" w:rsidRDefault="007A1389" w:rsidP="007A13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2026</w:t>
            </w:r>
            <w:r w:rsidRPr="00090072">
              <w:rPr>
                <w:sz w:val="26"/>
                <w:szCs w:val="26"/>
                <w:u w:val="single"/>
              </w:rPr>
              <w:t>г.</w:t>
            </w:r>
            <w:r w:rsidRPr="00090072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340</w:t>
            </w:r>
            <w:r w:rsidRPr="00090072">
              <w:rPr>
                <w:sz w:val="26"/>
                <w:szCs w:val="26"/>
              </w:rPr>
              <w:t>,0 тыс. руб.</w:t>
            </w:r>
          </w:p>
          <w:p w14:paraId="509681C6" w14:textId="77777777" w:rsidR="007A1389" w:rsidRDefault="007A1389" w:rsidP="007A13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5E2E42" w14:textId="38FD7799" w:rsidR="007A1389" w:rsidRPr="007A1389" w:rsidRDefault="007A1389" w:rsidP="007A13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A1389">
              <w:rPr>
                <w:rFonts w:ascii="Times New Roman" w:hAnsi="Times New Roman" w:cs="Times New Roman"/>
                <w:sz w:val="26"/>
                <w:szCs w:val="26"/>
              </w:rPr>
              <w:t>Мероприятия Программы и объемы их финансирования подлежат ежегодной корректировке</w:t>
            </w:r>
          </w:p>
        </w:tc>
      </w:tr>
      <w:tr w:rsidR="00912A6F" w14:paraId="43C5492C" w14:textId="77777777" w:rsidTr="00912A6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BAF3" w14:textId="77777777" w:rsidR="00912A6F" w:rsidRDefault="00912A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конечные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результаты            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D5BE" w14:textId="77777777" w:rsidR="00912A6F" w:rsidRDefault="00912A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Рост числа социально ориентированных некоммерческих организаций, востребованных населением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Бондаревский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сельсовет, увеличение количества граждан, принимающих участие в решении социально значимых проблем различных категорий населения;</w:t>
            </w:r>
          </w:p>
          <w:p w14:paraId="56A4AF37" w14:textId="77777777" w:rsidR="00912A6F" w:rsidRDefault="00912A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Охват населения мероприятиями социально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ориентированных некоммерческих организаций до 15% от общего числа проживающих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Бондаревский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сельсовет; </w:t>
            </w:r>
          </w:p>
          <w:p w14:paraId="06E2BEFB" w14:textId="77777777" w:rsidR="00912A6F" w:rsidRDefault="00912A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Увеличение количества социальных услуг, предоставляемых населению в рамках реализации Программы социально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ориентированных некоммерческих организаций.                       </w:t>
            </w:r>
          </w:p>
        </w:tc>
      </w:tr>
      <w:tr w:rsidR="00912A6F" w14:paraId="5C5E9067" w14:textId="77777777" w:rsidTr="00912A6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FA59" w14:textId="77777777" w:rsidR="00912A6F" w:rsidRDefault="00912A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Система контроля за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реализацией Программы 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E83F" w14:textId="77777777" w:rsidR="00912A6F" w:rsidRDefault="00912A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Исполнители несут ответственность за их качественное и своевременное выполнение </w:t>
            </w:r>
          </w:p>
        </w:tc>
      </w:tr>
    </w:tbl>
    <w:p w14:paraId="32D6B641" w14:textId="77777777" w:rsidR="00912A6F" w:rsidRDefault="00912A6F" w:rsidP="00912A6F">
      <w:pPr>
        <w:autoSpaceDE w:val="0"/>
        <w:autoSpaceDN w:val="0"/>
        <w:adjustRightInd w:val="0"/>
        <w:rPr>
          <w:sz w:val="26"/>
          <w:szCs w:val="26"/>
        </w:rPr>
      </w:pPr>
    </w:p>
    <w:p w14:paraId="721AB899" w14:textId="45697A12" w:rsidR="00912A6F" w:rsidRDefault="007A1389" w:rsidP="00912A6F">
      <w:pPr>
        <w:autoSpaceDE w:val="0"/>
        <w:autoSpaceDN w:val="0"/>
        <w:adjustRightInd w:val="0"/>
        <w:ind w:firstLine="54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2</w:t>
      </w:r>
      <w:r w:rsidR="00912A6F">
        <w:rPr>
          <w:sz w:val="26"/>
          <w:szCs w:val="26"/>
        </w:rPr>
        <w:t>. Характеристика проблемы</w:t>
      </w:r>
    </w:p>
    <w:p w14:paraId="0628AF62" w14:textId="77777777" w:rsidR="00912A6F" w:rsidRDefault="00912A6F" w:rsidP="00912A6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1DD085C" w14:textId="77777777" w:rsidR="00912A6F" w:rsidRDefault="00912A6F" w:rsidP="00912A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разработана с учетом задач, поставленных Президентом Российской Федерации в посланиях Федеральному Собранию Российской Федерации от 22 декабря 2011 года, по модернизации экономики страны. Модернизация коснулась отношений государства и институтов гражданского общества. В связи с принятием Федерального </w:t>
      </w:r>
      <w:hyperlink r:id="rId7" w:history="1">
        <w:r>
          <w:rPr>
            <w:rStyle w:val="a3"/>
            <w:sz w:val="26"/>
            <w:szCs w:val="26"/>
            <w:u w:val="none"/>
          </w:rPr>
          <w:t>закона</w:t>
        </w:r>
      </w:hyperlink>
      <w:r>
        <w:rPr>
          <w:sz w:val="26"/>
          <w:szCs w:val="26"/>
        </w:rPr>
        <w:t xml:space="preserve"> от 05.04.2010 N 40-ФЗ "О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организаций" изменилась система взаимодействия органов власти и общественности. </w:t>
      </w:r>
      <w:hyperlink r:id="rId8" w:history="1">
        <w:r>
          <w:rPr>
            <w:rStyle w:val="a3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предусмотрены новые подходы экономической поддержки социально ориентированных некоммерческих организаций.</w:t>
      </w:r>
    </w:p>
    <w:p w14:paraId="77968F61" w14:textId="77777777" w:rsidR="00912A6F" w:rsidRDefault="00912A6F" w:rsidP="00912A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Некоммерческие организации являются основными институтами гражданского общества и значимыми партнерами органов государственной власти в решении стоящих перед обществом проблем. </w:t>
      </w:r>
    </w:p>
    <w:p w14:paraId="660773E6" w14:textId="77777777" w:rsidR="00912A6F" w:rsidRDefault="00912A6F" w:rsidP="00912A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Некоммерческие организации независимо от вида и характера их деятельности стремятся к консолидации общества, развитию социального партнерства, взаимодействию населения с исполнительными органами государственной власти муниципального образования </w:t>
      </w:r>
      <w:proofErr w:type="spellStart"/>
      <w:r>
        <w:rPr>
          <w:sz w:val="26"/>
          <w:szCs w:val="26"/>
        </w:rPr>
        <w:t>Бондаревский</w:t>
      </w:r>
      <w:proofErr w:type="spellEnd"/>
      <w:r>
        <w:rPr>
          <w:sz w:val="26"/>
          <w:szCs w:val="26"/>
        </w:rPr>
        <w:t xml:space="preserve"> сельсовет, решению проблем населения.</w:t>
      </w:r>
    </w:p>
    <w:p w14:paraId="46F61B8A" w14:textId="77777777" w:rsidR="00912A6F" w:rsidRDefault="00912A6F" w:rsidP="00912A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Изменениями в Федеральном </w:t>
      </w:r>
      <w:hyperlink r:id="rId9" w:history="1">
        <w:r>
          <w:rPr>
            <w:rStyle w:val="a3"/>
            <w:sz w:val="26"/>
            <w:szCs w:val="26"/>
            <w:u w:val="none"/>
          </w:rPr>
          <w:t>законе</w:t>
        </w:r>
      </w:hyperlink>
      <w:r>
        <w:rPr>
          <w:sz w:val="26"/>
          <w:szCs w:val="26"/>
        </w:rPr>
        <w:t xml:space="preserve"> от 12.01.1996 N 7-ФЗ "О некоммерческих организациях" предусмотрена поддержка имущественная, финансовая, информационная и консультационная, а также государственная поддержка подготовки, переподготовки и повышения квалификации сотрудников и добровольцев социально ориентированных некоммерческих организаций. Предусмотрено составление реестров таких организаций на федеральном, региональном и муниципальном уровнях.</w:t>
      </w:r>
    </w:p>
    <w:p w14:paraId="6A8B66EE" w14:textId="72CFAE70" w:rsidR="00912A6F" w:rsidRDefault="00912A6F" w:rsidP="00912A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программа «Финансовая поддержка социально ориентированных некоммерческих организаций муниципального образовани</w:t>
      </w:r>
      <w:r w:rsidR="00586A0E">
        <w:rPr>
          <w:sz w:val="26"/>
          <w:szCs w:val="26"/>
        </w:rPr>
        <w:t xml:space="preserve">я </w:t>
      </w:r>
      <w:proofErr w:type="spellStart"/>
      <w:r w:rsidR="00586A0E">
        <w:rPr>
          <w:sz w:val="26"/>
          <w:szCs w:val="26"/>
        </w:rPr>
        <w:t>Бондаревский</w:t>
      </w:r>
      <w:proofErr w:type="spellEnd"/>
      <w:r w:rsidR="00586A0E">
        <w:rPr>
          <w:sz w:val="26"/>
          <w:szCs w:val="26"/>
        </w:rPr>
        <w:t xml:space="preserve"> сельсовет на 202</w:t>
      </w:r>
      <w:r w:rsidR="007A1389">
        <w:rPr>
          <w:sz w:val="26"/>
          <w:szCs w:val="26"/>
        </w:rPr>
        <w:t>4</w:t>
      </w:r>
      <w:r w:rsidR="00586A0E">
        <w:rPr>
          <w:sz w:val="26"/>
          <w:szCs w:val="26"/>
        </w:rPr>
        <w:t>-202</w:t>
      </w:r>
      <w:r w:rsidR="007A1389">
        <w:rPr>
          <w:sz w:val="26"/>
          <w:szCs w:val="26"/>
        </w:rPr>
        <w:t>6</w:t>
      </w:r>
      <w:r>
        <w:rPr>
          <w:sz w:val="26"/>
          <w:szCs w:val="26"/>
        </w:rPr>
        <w:t xml:space="preserve"> год</w:t>
      </w:r>
      <w:r w:rsidR="000855F2">
        <w:rPr>
          <w:sz w:val="26"/>
          <w:szCs w:val="26"/>
        </w:rPr>
        <w:t>ы</w:t>
      </w:r>
      <w:r>
        <w:rPr>
          <w:sz w:val="26"/>
          <w:szCs w:val="26"/>
        </w:rPr>
        <w:t xml:space="preserve">» позволит сформировать систему финансово-экономической поддержки социально ориентированных некоммерческих организаций на условиях конкурса проектов и проведения мероприятий, создать условия развития партнерства через межсекторное сотрудничество (государство, бизнес, некоммерческие организации) и взаимодействие органов государственной власти и социально ориентированных некоммерческих организаций для модернизации экономики и решения социальных проблем населения муниципального образования </w:t>
      </w:r>
      <w:proofErr w:type="spellStart"/>
      <w:r>
        <w:rPr>
          <w:sz w:val="26"/>
          <w:szCs w:val="26"/>
        </w:rPr>
        <w:t>Бондаревский</w:t>
      </w:r>
      <w:proofErr w:type="spellEnd"/>
      <w:r>
        <w:rPr>
          <w:sz w:val="26"/>
          <w:szCs w:val="26"/>
        </w:rPr>
        <w:t xml:space="preserve"> сельсовет.</w:t>
      </w:r>
    </w:p>
    <w:p w14:paraId="00F8A496" w14:textId="173B10B3" w:rsidR="00912A6F" w:rsidRDefault="00912A6F" w:rsidP="00912A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</w:t>
      </w:r>
      <w:r w:rsidR="009F0C84"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программа «Финансовая поддержка социально ориентированных некоммерческих организаций муниципального образовани</w:t>
      </w:r>
      <w:r w:rsidR="00586A0E">
        <w:rPr>
          <w:sz w:val="26"/>
          <w:szCs w:val="26"/>
        </w:rPr>
        <w:t xml:space="preserve">я </w:t>
      </w:r>
      <w:proofErr w:type="spellStart"/>
      <w:r w:rsidR="00586A0E">
        <w:rPr>
          <w:sz w:val="26"/>
          <w:szCs w:val="26"/>
        </w:rPr>
        <w:t>Бондаревский</w:t>
      </w:r>
      <w:proofErr w:type="spellEnd"/>
      <w:r w:rsidR="00586A0E">
        <w:rPr>
          <w:sz w:val="26"/>
          <w:szCs w:val="26"/>
        </w:rPr>
        <w:t xml:space="preserve"> сельсовет на 202</w:t>
      </w:r>
      <w:r w:rsidR="007A1389">
        <w:rPr>
          <w:sz w:val="26"/>
          <w:szCs w:val="26"/>
        </w:rPr>
        <w:t>4</w:t>
      </w:r>
      <w:r w:rsidR="00586A0E">
        <w:rPr>
          <w:sz w:val="26"/>
          <w:szCs w:val="26"/>
        </w:rPr>
        <w:t>-202</w:t>
      </w:r>
      <w:r w:rsidR="007A1389">
        <w:rPr>
          <w:sz w:val="26"/>
          <w:szCs w:val="26"/>
        </w:rPr>
        <w:t>6</w:t>
      </w:r>
      <w:r>
        <w:rPr>
          <w:sz w:val="26"/>
          <w:szCs w:val="26"/>
        </w:rPr>
        <w:t xml:space="preserve"> год</w:t>
      </w:r>
      <w:r w:rsidR="000855F2">
        <w:rPr>
          <w:sz w:val="26"/>
          <w:szCs w:val="26"/>
        </w:rPr>
        <w:t>ы</w:t>
      </w:r>
      <w:r>
        <w:rPr>
          <w:sz w:val="26"/>
          <w:szCs w:val="26"/>
        </w:rPr>
        <w:t xml:space="preserve">» является новым этапом в развитии политики социального партнерства власти и общества в муниципальном образовании </w:t>
      </w:r>
      <w:proofErr w:type="spellStart"/>
      <w:r>
        <w:rPr>
          <w:sz w:val="26"/>
          <w:szCs w:val="26"/>
        </w:rPr>
        <w:t>Бондаревский</w:t>
      </w:r>
      <w:proofErr w:type="spellEnd"/>
      <w:r>
        <w:rPr>
          <w:sz w:val="26"/>
          <w:szCs w:val="26"/>
        </w:rPr>
        <w:t xml:space="preserve"> сельсовет.</w:t>
      </w:r>
    </w:p>
    <w:p w14:paraId="5DCEC616" w14:textId="77777777" w:rsidR="00912A6F" w:rsidRDefault="00912A6F" w:rsidP="00912A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Программа рассматривает в качестве проблемы низкую включенность некоммерческого сектора района в социально-экономическую жизнь общества и слабость материальной базы социально ориентированных некоммерческих организаций.</w:t>
      </w:r>
    </w:p>
    <w:p w14:paraId="609231A7" w14:textId="65EF3C3A" w:rsidR="00912A6F" w:rsidRDefault="00912A6F" w:rsidP="00912A6F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Важной проблемой на сегодняшний день являются первичные меры по пожарной безопасности в</w:t>
      </w:r>
      <w:r w:rsidR="009F0C8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муниципальном образовании </w:t>
      </w:r>
      <w:proofErr w:type="spellStart"/>
      <w:r>
        <w:rPr>
          <w:b/>
          <w:sz w:val="26"/>
          <w:szCs w:val="26"/>
        </w:rPr>
        <w:t>Бондаревский</w:t>
      </w:r>
      <w:proofErr w:type="spellEnd"/>
      <w:r>
        <w:rPr>
          <w:b/>
          <w:sz w:val="26"/>
          <w:szCs w:val="26"/>
        </w:rPr>
        <w:t xml:space="preserve"> сельсовет</w:t>
      </w:r>
      <w:r w:rsidR="007A1389">
        <w:rPr>
          <w:b/>
          <w:sz w:val="26"/>
          <w:szCs w:val="26"/>
        </w:rPr>
        <w:t>.</w:t>
      </w:r>
    </w:p>
    <w:p w14:paraId="6387BC0B" w14:textId="25E67BC7" w:rsidR="00912A6F" w:rsidRDefault="00912A6F" w:rsidP="00912A6F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 протяжении последних лет прослеживается увеличение числа пожаров</w:t>
      </w:r>
      <w:r w:rsidR="000855F2">
        <w:rPr>
          <w:b/>
          <w:sz w:val="26"/>
          <w:szCs w:val="26"/>
        </w:rPr>
        <w:t>: в 2018 году 18 пожаров, в 2019</w:t>
      </w:r>
      <w:r>
        <w:rPr>
          <w:b/>
          <w:sz w:val="26"/>
          <w:szCs w:val="26"/>
        </w:rPr>
        <w:t>-</w:t>
      </w:r>
      <w:r w:rsidR="0002490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19 пожаров на территории муниципального образования </w:t>
      </w:r>
      <w:proofErr w:type="spellStart"/>
      <w:r>
        <w:rPr>
          <w:b/>
          <w:sz w:val="26"/>
          <w:szCs w:val="26"/>
        </w:rPr>
        <w:t>Бондаревский</w:t>
      </w:r>
      <w:proofErr w:type="spellEnd"/>
      <w:r>
        <w:rPr>
          <w:b/>
          <w:sz w:val="26"/>
          <w:szCs w:val="26"/>
        </w:rPr>
        <w:t xml:space="preserve"> сельсовет. </w:t>
      </w:r>
    </w:p>
    <w:p w14:paraId="6945CCCF" w14:textId="77777777" w:rsidR="00912A6F" w:rsidRDefault="00912A6F" w:rsidP="00912A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Сложившаяся ситуация требует активных совместных действий власти, бизнеса и общества, направленных на повышение эффективности использования имеющихся в муниципальном образовании </w:t>
      </w:r>
      <w:proofErr w:type="spellStart"/>
      <w:r>
        <w:rPr>
          <w:sz w:val="26"/>
          <w:szCs w:val="26"/>
        </w:rPr>
        <w:t>Бондаревский</w:t>
      </w:r>
      <w:proofErr w:type="spellEnd"/>
      <w:r>
        <w:rPr>
          <w:sz w:val="26"/>
          <w:szCs w:val="26"/>
        </w:rPr>
        <w:t xml:space="preserve"> сельсовет ресурсов, в том числе и потенциала социально ориентированных некоммерческих организаций. Настоящая Программа обеспечит преемственность достигнутых на сегодня основных форм взаимодействия и сотрудничества социально ориентированных некоммерческих организаций с органами власти муниципального образования </w:t>
      </w:r>
      <w:proofErr w:type="spellStart"/>
      <w:r>
        <w:rPr>
          <w:sz w:val="26"/>
          <w:szCs w:val="26"/>
        </w:rPr>
        <w:t>Бондаревский</w:t>
      </w:r>
      <w:proofErr w:type="spellEnd"/>
      <w:r>
        <w:rPr>
          <w:sz w:val="26"/>
          <w:szCs w:val="26"/>
        </w:rPr>
        <w:t xml:space="preserve"> сельсовет, даст дополнительный импульс общественно-гражданским инициативам населения, некоммерческим, коммерческим организациям, имеющим социальные программы, обеспечит выход системы финансовой поддержки социально ориентированных некоммерческих организаций в муниципальном образовании </w:t>
      </w:r>
      <w:proofErr w:type="spellStart"/>
      <w:r>
        <w:rPr>
          <w:sz w:val="26"/>
          <w:szCs w:val="26"/>
        </w:rPr>
        <w:t>Бондаревский</w:t>
      </w:r>
      <w:proofErr w:type="spellEnd"/>
      <w:r>
        <w:rPr>
          <w:sz w:val="26"/>
          <w:szCs w:val="26"/>
        </w:rPr>
        <w:t xml:space="preserve"> сельсовет на новый качественный уровень.</w:t>
      </w:r>
    </w:p>
    <w:p w14:paraId="35CF00BC" w14:textId="20B2E66F" w:rsidR="00912A6F" w:rsidRDefault="00912A6F" w:rsidP="00912A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Такое взаимодействие укрепит доверие со стороны граждан к органам местного самоуправления муниципального образования </w:t>
      </w:r>
      <w:proofErr w:type="spellStart"/>
      <w:r>
        <w:rPr>
          <w:sz w:val="26"/>
          <w:szCs w:val="26"/>
        </w:rPr>
        <w:t>Бондаревский</w:t>
      </w:r>
      <w:proofErr w:type="spellEnd"/>
      <w:r>
        <w:rPr>
          <w:sz w:val="26"/>
          <w:szCs w:val="26"/>
        </w:rPr>
        <w:t xml:space="preserve"> сельсовет, занимающимся решением социальных проблем. Одновременно органы власти получат возможность более оперативно получать информацию и реагировать на животрепещущие проблемы населения. </w:t>
      </w:r>
    </w:p>
    <w:p w14:paraId="615BF679" w14:textId="2B70AD3B" w:rsidR="00912A6F" w:rsidRDefault="007A1389" w:rsidP="00912A6F">
      <w:pPr>
        <w:autoSpaceDE w:val="0"/>
        <w:autoSpaceDN w:val="0"/>
        <w:adjustRightInd w:val="0"/>
        <w:ind w:firstLine="54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3</w:t>
      </w:r>
      <w:r w:rsidR="00912A6F">
        <w:rPr>
          <w:sz w:val="26"/>
          <w:szCs w:val="26"/>
        </w:rPr>
        <w:t>. Цели и задачи</w:t>
      </w:r>
    </w:p>
    <w:p w14:paraId="200B796B" w14:textId="77777777" w:rsidR="00912A6F" w:rsidRDefault="00912A6F" w:rsidP="00912A6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33DC234" w14:textId="77777777" w:rsidR="00912A6F" w:rsidRDefault="00912A6F" w:rsidP="00912A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Основная цель Программы - повышение активности гражданского общества в решении социально значимых проблем населения муниципального образования </w:t>
      </w:r>
      <w:proofErr w:type="spellStart"/>
      <w:r>
        <w:rPr>
          <w:sz w:val="26"/>
          <w:szCs w:val="26"/>
        </w:rPr>
        <w:t>Бондаревский</w:t>
      </w:r>
      <w:proofErr w:type="spellEnd"/>
      <w:r>
        <w:rPr>
          <w:sz w:val="26"/>
          <w:szCs w:val="26"/>
        </w:rPr>
        <w:t xml:space="preserve"> сельсовет.</w:t>
      </w:r>
    </w:p>
    <w:p w14:paraId="235037E8" w14:textId="77777777" w:rsidR="00912A6F" w:rsidRDefault="00912A6F" w:rsidP="00912A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Для достижения цели Программы необходимо решить следующие задачи:</w:t>
      </w:r>
    </w:p>
    <w:p w14:paraId="577D923A" w14:textId="77777777" w:rsidR="00912A6F" w:rsidRDefault="00912A6F" w:rsidP="00912A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Обеспечение финансово-экономических и иных гарантий развития социально ориентированных некоммерческих организаций на территории муниципального образования </w:t>
      </w:r>
      <w:proofErr w:type="spellStart"/>
      <w:r>
        <w:rPr>
          <w:sz w:val="26"/>
          <w:szCs w:val="26"/>
        </w:rPr>
        <w:t>Бондаревский</w:t>
      </w:r>
      <w:proofErr w:type="spellEnd"/>
      <w:r>
        <w:rPr>
          <w:sz w:val="26"/>
          <w:szCs w:val="26"/>
        </w:rPr>
        <w:t xml:space="preserve"> сельсовет.</w:t>
      </w:r>
    </w:p>
    <w:p w14:paraId="075F97D6" w14:textId="77777777" w:rsidR="00912A6F" w:rsidRDefault="00912A6F" w:rsidP="00912A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Создание условий для развития гражданского общества и активного выдвижения гражданских инициатив, развитие социального партнерства на территории муниципального образования </w:t>
      </w:r>
      <w:proofErr w:type="spellStart"/>
      <w:r>
        <w:rPr>
          <w:sz w:val="26"/>
          <w:szCs w:val="26"/>
        </w:rPr>
        <w:t>Бондаревский</w:t>
      </w:r>
      <w:proofErr w:type="spellEnd"/>
      <w:r>
        <w:rPr>
          <w:sz w:val="26"/>
          <w:szCs w:val="26"/>
        </w:rPr>
        <w:t xml:space="preserve"> сельсовет.</w:t>
      </w:r>
    </w:p>
    <w:p w14:paraId="79509B45" w14:textId="77777777" w:rsidR="00912A6F" w:rsidRDefault="00912A6F" w:rsidP="00912A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Развитие системы гражданского образования в муниципальном образовании </w:t>
      </w:r>
      <w:proofErr w:type="spellStart"/>
      <w:r>
        <w:rPr>
          <w:sz w:val="26"/>
          <w:szCs w:val="26"/>
        </w:rPr>
        <w:t>Бондаревский</w:t>
      </w:r>
      <w:proofErr w:type="spellEnd"/>
      <w:r>
        <w:rPr>
          <w:sz w:val="26"/>
          <w:szCs w:val="26"/>
        </w:rPr>
        <w:t xml:space="preserve"> сельсовет в результате эффективной реализации Программы.</w:t>
      </w:r>
    </w:p>
    <w:p w14:paraId="24619E8E" w14:textId="77777777" w:rsidR="00912A6F" w:rsidRDefault="00912A6F" w:rsidP="00912A6F">
      <w:pPr>
        <w:autoSpaceDE w:val="0"/>
        <w:autoSpaceDN w:val="0"/>
        <w:adjustRightInd w:val="0"/>
        <w:rPr>
          <w:sz w:val="26"/>
          <w:szCs w:val="26"/>
        </w:rPr>
      </w:pPr>
    </w:p>
    <w:p w14:paraId="500C640F" w14:textId="053F15D6" w:rsidR="00912A6F" w:rsidRDefault="007A1389" w:rsidP="00912A6F">
      <w:pPr>
        <w:autoSpaceDE w:val="0"/>
        <w:autoSpaceDN w:val="0"/>
        <w:adjustRightInd w:val="0"/>
        <w:ind w:firstLine="54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4</w:t>
      </w:r>
      <w:r w:rsidR="00912A6F">
        <w:rPr>
          <w:sz w:val="26"/>
          <w:szCs w:val="26"/>
        </w:rPr>
        <w:t>. Перечень программных мероприятий</w:t>
      </w:r>
    </w:p>
    <w:p w14:paraId="06676F51" w14:textId="77777777" w:rsidR="00912A6F" w:rsidRDefault="00912A6F" w:rsidP="00912A6F">
      <w:pPr>
        <w:autoSpaceDE w:val="0"/>
        <w:autoSpaceDN w:val="0"/>
        <w:adjustRightInd w:val="0"/>
        <w:rPr>
          <w:sz w:val="26"/>
          <w:szCs w:val="26"/>
        </w:rPr>
      </w:pPr>
    </w:p>
    <w:p w14:paraId="6169D405" w14:textId="1CF71D17" w:rsidR="00912A6F" w:rsidRDefault="00912A6F" w:rsidP="000A7C5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Мероприятия Программы заключаются в предоставлении муниципальными заказчиками субсидий из бюджета муниципального образования </w:t>
      </w:r>
      <w:proofErr w:type="spellStart"/>
      <w:r>
        <w:rPr>
          <w:sz w:val="26"/>
          <w:szCs w:val="26"/>
        </w:rPr>
        <w:t>Бондаревский</w:t>
      </w:r>
      <w:proofErr w:type="spellEnd"/>
      <w:r>
        <w:rPr>
          <w:sz w:val="26"/>
          <w:szCs w:val="26"/>
        </w:rPr>
        <w:t xml:space="preserve"> сельсовет социально ориентированным некоммерческим организациям для реализации целевых социальных программ по направлениям.</w:t>
      </w:r>
    </w:p>
    <w:p w14:paraId="33F7A633" w14:textId="77777777" w:rsidR="00912A6F" w:rsidRDefault="00912A6F" w:rsidP="00912A6F">
      <w:pPr>
        <w:autoSpaceDE w:val="0"/>
        <w:autoSpaceDN w:val="0"/>
        <w:adjustRightInd w:val="0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Перечень программных мероприятий</w:t>
      </w:r>
    </w:p>
    <w:p w14:paraId="3EAFB8F6" w14:textId="77777777" w:rsidR="00912A6F" w:rsidRDefault="00912A6F" w:rsidP="00912A6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6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351"/>
        <w:gridCol w:w="1418"/>
        <w:gridCol w:w="709"/>
        <w:gridCol w:w="708"/>
        <w:gridCol w:w="709"/>
        <w:gridCol w:w="709"/>
        <w:gridCol w:w="709"/>
        <w:gridCol w:w="777"/>
      </w:tblGrid>
      <w:tr w:rsidR="00912A6F" w:rsidRPr="00586A0E" w14:paraId="632C530A" w14:textId="77777777" w:rsidTr="0081469D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8550" w14:textId="77777777" w:rsidR="00912A6F" w:rsidRPr="00586A0E" w:rsidRDefault="00912A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6A0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586A0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4700" w14:textId="7AA13B5D" w:rsidR="00912A6F" w:rsidRPr="00586A0E" w:rsidRDefault="00912A6F" w:rsidP="000A7C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8511" w14:textId="21B3CD72" w:rsidR="00912A6F" w:rsidRPr="00586A0E" w:rsidRDefault="00912A6F" w:rsidP="000A7C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586A0E">
              <w:rPr>
                <w:rFonts w:ascii="Times New Roman" w:hAnsi="Times New Roman" w:cs="Times New Roman"/>
                <w:sz w:val="24"/>
                <w:szCs w:val="24"/>
              </w:rPr>
              <w:br/>
              <w:t>заказчики</w:t>
            </w:r>
          </w:p>
        </w:tc>
        <w:tc>
          <w:tcPr>
            <w:tcW w:w="43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FD49C" w14:textId="166F5B8B" w:rsidR="00912A6F" w:rsidRPr="00586A0E" w:rsidRDefault="00912A6F" w:rsidP="000A7C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финансирования,  </w:t>
            </w:r>
            <w:r w:rsidRPr="00586A0E">
              <w:rPr>
                <w:rFonts w:ascii="Times New Roman" w:hAnsi="Times New Roman" w:cs="Times New Roman"/>
                <w:sz w:val="24"/>
                <w:szCs w:val="24"/>
              </w:rPr>
              <w:br/>
              <w:t>тыс. рублей</w:t>
            </w:r>
          </w:p>
        </w:tc>
      </w:tr>
      <w:tr w:rsidR="000A7C52" w:rsidRPr="00586A0E" w14:paraId="7DF87CE6" w14:textId="77777777" w:rsidTr="0081469D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A95D4" w14:textId="77777777" w:rsidR="000A7C52" w:rsidRPr="00586A0E" w:rsidRDefault="000A7C52"/>
        </w:tc>
        <w:tc>
          <w:tcPr>
            <w:tcW w:w="33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2AEC6" w14:textId="77777777" w:rsidR="000A7C52" w:rsidRPr="00586A0E" w:rsidRDefault="000A7C52"/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7A3B8" w14:textId="77777777" w:rsidR="000A7C52" w:rsidRPr="00586A0E" w:rsidRDefault="000A7C52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7A4A5" w14:textId="7AA2806A" w:rsidR="000A7C52" w:rsidRPr="00586A0E" w:rsidRDefault="000A7C52" w:rsidP="000A7C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43D5C" w14:textId="3582A287" w:rsidR="000A7C52" w:rsidRPr="00586A0E" w:rsidRDefault="000A7C52" w:rsidP="000A7C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586A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2BE9" w14:textId="78A81708" w:rsidR="000A7C52" w:rsidRPr="00586A0E" w:rsidRDefault="000A7C52" w:rsidP="000A7C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86A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4D95916A" w14:textId="6A8058B7" w:rsidR="000A7C52" w:rsidRPr="00586A0E" w:rsidRDefault="000A7C52" w:rsidP="000A7C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C52" w:rsidRPr="00586A0E" w14:paraId="78E706BA" w14:textId="5647C78D" w:rsidTr="0081469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C8B40" w14:textId="487EFD0E" w:rsidR="000A7C52" w:rsidRPr="00586A0E" w:rsidRDefault="000A7C52" w:rsidP="000A7C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EE4A" w14:textId="317A05BF" w:rsidR="000A7C52" w:rsidRPr="00586A0E" w:rsidRDefault="000A7C52" w:rsidP="000A7C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7722" w14:textId="313B3C24" w:rsidR="000A7C52" w:rsidRPr="00586A0E" w:rsidRDefault="000A7C52" w:rsidP="000A7C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671C8E" w14:textId="2A58F349" w:rsidR="000A7C52" w:rsidRPr="00586A0E" w:rsidRDefault="000A7C52" w:rsidP="000A7C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73DBF9" w14:textId="1E99AD59" w:rsidR="000A7C52" w:rsidRPr="00586A0E" w:rsidRDefault="000A7C52" w:rsidP="000A7C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BF5F2E" w14:textId="6221D0CC" w:rsidR="000A7C52" w:rsidRPr="00586A0E" w:rsidRDefault="000A7C52" w:rsidP="000A7C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AD7BA4" w14:textId="46540949" w:rsidR="000A7C52" w:rsidRPr="00586A0E" w:rsidRDefault="000A7C52" w:rsidP="000A7C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B4D89F" w14:textId="30F984EB" w:rsidR="000A7C52" w:rsidRPr="00586A0E" w:rsidRDefault="000A7C52" w:rsidP="000A7C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BF4AEF" w14:textId="6F6CEE0E" w:rsidR="000A7C52" w:rsidRPr="00586A0E" w:rsidRDefault="000A7C52" w:rsidP="000A7C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A7C52" w:rsidRPr="00586A0E" w14:paraId="4C4DDBC2" w14:textId="28BA8EBD" w:rsidTr="0081469D">
        <w:trPr>
          <w:cantSplit/>
          <w:trHeight w:val="3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A0BE6" w14:textId="4ABEE2F8" w:rsidR="000A7C52" w:rsidRPr="00586A0E" w:rsidRDefault="000A7C52" w:rsidP="000A7C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759FD" w14:textId="6399BB67" w:rsidR="000A7C52" w:rsidRPr="00586A0E" w:rsidRDefault="000A7C52" w:rsidP="000A7C5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A0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A0E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негосударственным некоммерческим организациям муниципального образования </w:t>
            </w:r>
            <w:proofErr w:type="spellStart"/>
            <w:r w:rsidRPr="00586A0E">
              <w:rPr>
                <w:rFonts w:ascii="Times New Roman" w:hAnsi="Times New Roman" w:cs="Times New Roman"/>
                <w:sz w:val="24"/>
                <w:szCs w:val="24"/>
              </w:rPr>
              <w:t>Бондаревский</w:t>
            </w:r>
            <w:proofErr w:type="spellEnd"/>
            <w:r w:rsidRPr="00586A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реализацию целевых социальных программ по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86A0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14:paraId="771D2F2D" w14:textId="77777777" w:rsidR="000A7C52" w:rsidRPr="00586A0E" w:rsidRDefault="000A7C52" w:rsidP="000A7C5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0E">
              <w:rPr>
                <w:rFonts w:ascii="Times New Roman" w:hAnsi="Times New Roman" w:cs="Times New Roman"/>
                <w:b/>
                <w:sz w:val="24"/>
                <w:szCs w:val="24"/>
              </w:rPr>
              <w:t>-  повышение защищенности от опасностей, возникающих при пожаре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7DB08" w14:textId="77777777" w:rsidR="000A7C52" w:rsidRPr="00586A0E" w:rsidRDefault="000A7C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6A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86A0E">
              <w:rPr>
                <w:rFonts w:ascii="Times New Roman" w:hAnsi="Times New Roman" w:cs="Times New Roman"/>
                <w:sz w:val="24"/>
                <w:szCs w:val="24"/>
              </w:rPr>
              <w:t>Бондаревского</w:t>
            </w:r>
            <w:proofErr w:type="spellEnd"/>
            <w:r w:rsidRPr="00586A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F0655D" w14:textId="77777777" w:rsidR="000A7C52" w:rsidRPr="009F0C84" w:rsidRDefault="000A7C52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  <w:r w:rsidRPr="009F0C84">
              <w:rPr>
                <w:rFonts w:ascii="Times New Roman" w:hAnsi="Times New Roman" w:cs="Times New Roman"/>
                <w:bCs/>
              </w:rPr>
              <w:t>300,0</w:t>
            </w:r>
          </w:p>
          <w:p w14:paraId="038A7F94" w14:textId="4AA70033" w:rsidR="000A7C52" w:rsidRPr="009F0C84" w:rsidRDefault="000A7C52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  <w:r w:rsidRPr="009F0C84">
              <w:rPr>
                <w:rFonts w:ascii="Times New Roman" w:hAnsi="Times New Roman" w:cs="Times New Roman"/>
                <w:bCs/>
              </w:rPr>
              <w:t>(местный бюджет)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92D7DF" w14:textId="77777777" w:rsidR="000A7C52" w:rsidRPr="009F0C84" w:rsidRDefault="000A7C52" w:rsidP="000A7C52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  <w:r w:rsidRPr="009F0C84">
              <w:rPr>
                <w:rFonts w:ascii="Times New Roman" w:hAnsi="Times New Roman" w:cs="Times New Roman"/>
                <w:bCs/>
              </w:rPr>
              <w:t>340,0</w:t>
            </w:r>
          </w:p>
          <w:p w14:paraId="23DEF6AD" w14:textId="353EB768" w:rsidR="0081469D" w:rsidRPr="009F0C84" w:rsidRDefault="0081469D" w:rsidP="000A7C52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  <w:r w:rsidRPr="009F0C84">
              <w:rPr>
                <w:rFonts w:ascii="Times New Roman" w:hAnsi="Times New Roman" w:cs="Times New Roman"/>
                <w:bCs/>
              </w:rPr>
              <w:t>(Республиканский бюджет)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C474CD" w14:textId="77777777" w:rsidR="000A7C52" w:rsidRPr="009F0C84" w:rsidRDefault="000A7C52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  <w:r w:rsidRPr="009F0C84">
              <w:rPr>
                <w:rFonts w:ascii="Times New Roman" w:hAnsi="Times New Roman" w:cs="Times New Roman"/>
                <w:bCs/>
              </w:rPr>
              <w:t>300,0</w:t>
            </w:r>
          </w:p>
          <w:p w14:paraId="734CF0AF" w14:textId="2321AB0D" w:rsidR="000A7C52" w:rsidRPr="009F0C84" w:rsidRDefault="000A7C52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  <w:r w:rsidRPr="009F0C84">
              <w:rPr>
                <w:rFonts w:ascii="Times New Roman" w:hAnsi="Times New Roman" w:cs="Times New Roman"/>
                <w:bCs/>
              </w:rPr>
              <w:t>(местный бюджет)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57D4F5" w14:textId="77777777" w:rsidR="000A7C52" w:rsidRPr="009F0C84" w:rsidRDefault="000A7C52" w:rsidP="000A7C52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  <w:r w:rsidRPr="009F0C84">
              <w:rPr>
                <w:rFonts w:ascii="Times New Roman" w:hAnsi="Times New Roman" w:cs="Times New Roman"/>
                <w:bCs/>
              </w:rPr>
              <w:t>340,0</w:t>
            </w:r>
          </w:p>
          <w:p w14:paraId="3BC886AF" w14:textId="4F581FBE" w:rsidR="0081469D" w:rsidRPr="009F0C84" w:rsidRDefault="0081469D" w:rsidP="000A7C52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  <w:r w:rsidRPr="009F0C84">
              <w:rPr>
                <w:rFonts w:ascii="Times New Roman" w:hAnsi="Times New Roman" w:cs="Times New Roman"/>
                <w:bCs/>
              </w:rPr>
              <w:t>(Республиканский бюджет)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DB1FDB" w14:textId="592000B8" w:rsidR="000A7C52" w:rsidRPr="009F0C84" w:rsidRDefault="000A7C52" w:rsidP="00586A0E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  <w:r w:rsidRPr="009F0C84">
              <w:rPr>
                <w:rFonts w:ascii="Times New Roman" w:hAnsi="Times New Roman" w:cs="Times New Roman"/>
                <w:bCs/>
              </w:rPr>
              <w:t>300,0</w:t>
            </w:r>
          </w:p>
          <w:p w14:paraId="2BE6B22B" w14:textId="611ABFF3" w:rsidR="000A7C52" w:rsidRPr="009F0C84" w:rsidRDefault="0081469D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  <w:r w:rsidRPr="009F0C84">
              <w:rPr>
                <w:rFonts w:ascii="Times New Roman" w:hAnsi="Times New Roman" w:cs="Times New Roman"/>
                <w:bCs/>
              </w:rPr>
              <w:t>(местный бюджет)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3AC4B9" w14:textId="577431E1" w:rsidR="000A7C52" w:rsidRPr="009F0C84" w:rsidRDefault="000A7C52">
            <w:pPr>
              <w:rPr>
                <w:bCs/>
                <w:sz w:val="20"/>
                <w:szCs w:val="20"/>
              </w:rPr>
            </w:pPr>
            <w:r w:rsidRPr="009F0C84">
              <w:rPr>
                <w:bCs/>
                <w:sz w:val="20"/>
                <w:szCs w:val="20"/>
              </w:rPr>
              <w:t>340,0</w:t>
            </w:r>
          </w:p>
          <w:p w14:paraId="1802A9DA" w14:textId="24C81218" w:rsidR="000A7C52" w:rsidRPr="009F0C84" w:rsidRDefault="0081469D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  <w:r w:rsidRPr="009F0C84">
              <w:rPr>
                <w:rFonts w:ascii="Times New Roman" w:hAnsi="Times New Roman" w:cs="Times New Roman"/>
                <w:bCs/>
              </w:rPr>
              <w:t>(Республиканский бюджет)</w:t>
            </w:r>
          </w:p>
        </w:tc>
      </w:tr>
    </w:tbl>
    <w:p w14:paraId="61F48DE5" w14:textId="77777777" w:rsidR="00912A6F" w:rsidRDefault="00912A6F" w:rsidP="00912A6F">
      <w:pPr>
        <w:autoSpaceDE w:val="0"/>
        <w:autoSpaceDN w:val="0"/>
        <w:adjustRightInd w:val="0"/>
        <w:rPr>
          <w:sz w:val="26"/>
          <w:szCs w:val="26"/>
        </w:rPr>
      </w:pPr>
    </w:p>
    <w:p w14:paraId="7DF48405" w14:textId="42320026" w:rsidR="00912A6F" w:rsidRDefault="009F0C84" w:rsidP="00912A6F">
      <w:pPr>
        <w:autoSpaceDE w:val="0"/>
        <w:autoSpaceDN w:val="0"/>
        <w:adjustRightInd w:val="0"/>
        <w:ind w:firstLine="54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5</w:t>
      </w:r>
      <w:r w:rsidR="00912A6F">
        <w:rPr>
          <w:sz w:val="26"/>
          <w:szCs w:val="26"/>
        </w:rPr>
        <w:t>. Обоснование ресурсного обеспечения</w:t>
      </w:r>
    </w:p>
    <w:p w14:paraId="2879C15C" w14:textId="77777777" w:rsidR="00912A6F" w:rsidRDefault="00912A6F" w:rsidP="00912A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F31EAF6" w14:textId="77777777" w:rsidR="009F0C84" w:rsidRDefault="009F0C84" w:rsidP="00912A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7ED5">
        <w:rPr>
          <w:sz w:val="26"/>
          <w:szCs w:val="26"/>
        </w:rPr>
        <w:t>Программа реализуется за счет средств</w:t>
      </w:r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Бондаревский</w:t>
      </w:r>
      <w:proofErr w:type="spellEnd"/>
      <w:r>
        <w:rPr>
          <w:sz w:val="26"/>
          <w:szCs w:val="26"/>
        </w:rPr>
        <w:t xml:space="preserve"> сельсовет и средств </w:t>
      </w:r>
      <w:r w:rsidRPr="009143AF">
        <w:rPr>
          <w:sz w:val="26"/>
          <w:szCs w:val="26"/>
        </w:rPr>
        <w:t>субсидий из республиканского бюджета Республики Хакасия</w:t>
      </w:r>
      <w:r>
        <w:rPr>
          <w:sz w:val="26"/>
          <w:szCs w:val="26"/>
        </w:rPr>
        <w:t>.</w:t>
      </w:r>
    </w:p>
    <w:p w14:paraId="0CFE1636" w14:textId="3A54A467" w:rsidR="00912A6F" w:rsidRDefault="00912A6F" w:rsidP="00912A6F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Общий прогнозный объем финансирования, необходимый для реализации </w:t>
      </w:r>
      <w:r w:rsidR="00586A0E" w:rsidRPr="009F0C84">
        <w:rPr>
          <w:bCs/>
          <w:sz w:val="26"/>
          <w:szCs w:val="26"/>
        </w:rPr>
        <w:t>Программы</w:t>
      </w:r>
      <w:r w:rsidR="00586A0E">
        <w:rPr>
          <w:b/>
          <w:sz w:val="26"/>
          <w:szCs w:val="26"/>
        </w:rPr>
        <w:t>, составляет 1</w:t>
      </w:r>
      <w:r w:rsidR="009F0C84">
        <w:rPr>
          <w:b/>
          <w:sz w:val="26"/>
          <w:szCs w:val="26"/>
        </w:rPr>
        <w:t xml:space="preserve"> 920</w:t>
      </w:r>
      <w:r>
        <w:rPr>
          <w:b/>
          <w:sz w:val="26"/>
          <w:szCs w:val="26"/>
        </w:rPr>
        <w:t>,0 тыс. рублей.</w:t>
      </w:r>
    </w:p>
    <w:p w14:paraId="0AA6D5AF" w14:textId="77777777" w:rsidR="00912A6F" w:rsidRDefault="00912A6F" w:rsidP="00912A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Объем финансирования будет ежегодно уточняться при формировании бюджета на соответствующий год по результатам оценки эффективности реализации Программы.</w:t>
      </w:r>
    </w:p>
    <w:p w14:paraId="3D6059AA" w14:textId="77777777" w:rsidR="00912A6F" w:rsidRDefault="00912A6F" w:rsidP="00912A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45CA65A" w14:textId="4D7C95FC" w:rsidR="00912A6F" w:rsidRDefault="009F0C84" w:rsidP="00912A6F">
      <w:pPr>
        <w:autoSpaceDE w:val="0"/>
        <w:autoSpaceDN w:val="0"/>
        <w:adjustRightInd w:val="0"/>
        <w:ind w:firstLine="54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6</w:t>
      </w:r>
      <w:r w:rsidR="00912A6F">
        <w:rPr>
          <w:sz w:val="26"/>
          <w:szCs w:val="26"/>
        </w:rPr>
        <w:t>. Механизм реализации</w:t>
      </w:r>
    </w:p>
    <w:p w14:paraId="61668B22" w14:textId="77777777" w:rsidR="00912A6F" w:rsidRDefault="00912A6F" w:rsidP="00912A6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5F47949" w14:textId="77777777" w:rsidR="00912A6F" w:rsidRDefault="00912A6F" w:rsidP="00912A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Главным распорядителем средств бюджета, выделяемых на реализацию Программы, является Администрация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сельсовета. Получателем субсидии является социально ориентированная некоммерческая организация, прошедшая конкурсный отбор на право получения субсидии из бюджета муниципального образования </w:t>
      </w:r>
      <w:proofErr w:type="spellStart"/>
      <w:r>
        <w:rPr>
          <w:sz w:val="26"/>
          <w:szCs w:val="26"/>
        </w:rPr>
        <w:t>Бондаревский</w:t>
      </w:r>
      <w:proofErr w:type="spellEnd"/>
      <w:r>
        <w:rPr>
          <w:sz w:val="26"/>
          <w:szCs w:val="26"/>
        </w:rPr>
        <w:t xml:space="preserve"> сельсовет  (в соответствии со </w:t>
      </w:r>
      <w:hyperlink r:id="rId10" w:history="1">
        <w:r>
          <w:rPr>
            <w:rStyle w:val="a3"/>
            <w:sz w:val="26"/>
            <w:szCs w:val="26"/>
            <w:u w:val="none"/>
          </w:rPr>
          <w:t>ст. 78.1</w:t>
        </w:r>
      </w:hyperlink>
      <w:r>
        <w:rPr>
          <w:sz w:val="26"/>
          <w:szCs w:val="26"/>
        </w:rPr>
        <w:t xml:space="preserve"> Бюджетного кодекса РФ).</w:t>
      </w:r>
    </w:p>
    <w:p w14:paraId="7EDDA880" w14:textId="77777777" w:rsidR="00912A6F" w:rsidRDefault="00912A6F" w:rsidP="00912A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Конкурсный отбор получателей субсидии в рамках данной Программы осуществляется Администрацией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сельсовета.</w:t>
      </w:r>
    </w:p>
    <w:p w14:paraId="1896458A" w14:textId="77777777" w:rsidR="00912A6F" w:rsidRDefault="00912A6F" w:rsidP="00912A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Предоставление субсидии осуществляется на основании соглашения о предоставлении субсидии. Порядок определения объема и предоставления субсидий устанавливается постановлением Администрации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сельсовета.</w:t>
      </w:r>
    </w:p>
    <w:p w14:paraId="57F68F88" w14:textId="77777777" w:rsidR="00912A6F" w:rsidRDefault="00912A6F" w:rsidP="00912A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Ответственность за реализацию Программы, а также формирование и предоставление отчетности по Программе несет Администрация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сельсовета.</w:t>
      </w:r>
    </w:p>
    <w:p w14:paraId="28ED2A6D" w14:textId="77777777" w:rsidR="00912A6F" w:rsidRDefault="00912A6F" w:rsidP="00912A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D815F28" w14:textId="7A6B1B79" w:rsidR="00912A6F" w:rsidRDefault="009F0C84" w:rsidP="00912A6F">
      <w:pPr>
        <w:autoSpaceDE w:val="0"/>
        <w:autoSpaceDN w:val="0"/>
        <w:adjustRightInd w:val="0"/>
        <w:ind w:firstLine="54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912A6F">
        <w:rPr>
          <w:sz w:val="26"/>
          <w:szCs w:val="26"/>
        </w:rPr>
        <w:t>. Оценка результативности</w:t>
      </w:r>
    </w:p>
    <w:p w14:paraId="572C46EA" w14:textId="77777777" w:rsidR="00912A6F" w:rsidRDefault="00912A6F" w:rsidP="00912A6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58A9607D" w14:textId="677BC5FC" w:rsidR="00912A6F" w:rsidRDefault="00912A6F" w:rsidP="00912A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данной Прог</w:t>
      </w:r>
      <w:r w:rsidR="00586A0E">
        <w:rPr>
          <w:sz w:val="26"/>
          <w:szCs w:val="26"/>
        </w:rPr>
        <w:t>раммы позволит достигнуть к 202</w:t>
      </w:r>
      <w:r w:rsidR="009F0C84">
        <w:rPr>
          <w:sz w:val="26"/>
          <w:szCs w:val="26"/>
        </w:rPr>
        <w:t>6</w:t>
      </w:r>
      <w:r>
        <w:rPr>
          <w:sz w:val="26"/>
          <w:szCs w:val="26"/>
        </w:rPr>
        <w:t xml:space="preserve"> году следующих результатов:</w:t>
      </w:r>
    </w:p>
    <w:p w14:paraId="74E7814F" w14:textId="77777777" w:rsidR="00912A6F" w:rsidRDefault="00912A6F" w:rsidP="00912A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гражданской активности в решении различных вопросов социально-экономического развития ;</w:t>
      </w:r>
    </w:p>
    <w:p w14:paraId="7058B519" w14:textId="77777777" w:rsidR="00912A6F" w:rsidRDefault="00912A6F" w:rsidP="00912A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создание постоянно действующей системы гражданского просвещения для различных социальных групп населения муниципального образования </w:t>
      </w:r>
      <w:proofErr w:type="spellStart"/>
      <w:r>
        <w:rPr>
          <w:sz w:val="26"/>
          <w:szCs w:val="26"/>
        </w:rPr>
        <w:t>Бондаревский</w:t>
      </w:r>
      <w:proofErr w:type="spellEnd"/>
      <w:r>
        <w:rPr>
          <w:sz w:val="26"/>
          <w:szCs w:val="26"/>
        </w:rPr>
        <w:t xml:space="preserve"> сельсовет, социально ориентированных некоммерческих организаций;</w:t>
      </w:r>
    </w:p>
    <w:p w14:paraId="16287499" w14:textId="12674DDC" w:rsidR="00912A6F" w:rsidRDefault="00912A6F" w:rsidP="00912A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организационное укрепление социально ориентированных некоммерческих организаций, повышение эффективности их участия в различных сферах социально-экономической и культурной жизни;</w:t>
      </w:r>
    </w:p>
    <w:p w14:paraId="290DD671" w14:textId="77777777" w:rsidR="00912A6F" w:rsidRDefault="00912A6F" w:rsidP="009F0C8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улучшение качества информационного обеспечения деятельности институтов гражданского общества;</w:t>
      </w:r>
    </w:p>
    <w:p w14:paraId="12E8841F" w14:textId="77777777" w:rsidR="00912A6F" w:rsidRDefault="00912A6F" w:rsidP="00912A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- снижение количества пожаров и повышения уровня противопожарной безопасности</w:t>
      </w:r>
      <w:r>
        <w:rPr>
          <w:sz w:val="26"/>
          <w:szCs w:val="26"/>
        </w:rPr>
        <w:t>.</w:t>
      </w:r>
    </w:p>
    <w:p w14:paraId="7D214F48" w14:textId="77777777" w:rsidR="00912A6F" w:rsidRDefault="00912A6F" w:rsidP="00912A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целом ожидаемый эффект от реализации Программы носит социально-экономический характер и заключается в развитии партнерства с некоммерческим сектором и изменении ценностных ориентаций жителей района, повышении уровня гражданской ответственности и социальной активности населения.</w:t>
      </w:r>
    </w:p>
    <w:p w14:paraId="01EB7BF0" w14:textId="77777777" w:rsidR="00912A6F" w:rsidRDefault="00912A6F" w:rsidP="00912A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1FE668D" w14:textId="77777777" w:rsidR="00912A6F" w:rsidRDefault="00912A6F"/>
    <w:sectPr w:rsidR="0091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A6F"/>
    <w:rsid w:val="0002490E"/>
    <w:rsid w:val="000855F2"/>
    <w:rsid w:val="000A7C52"/>
    <w:rsid w:val="00141A27"/>
    <w:rsid w:val="00250432"/>
    <w:rsid w:val="002E35EA"/>
    <w:rsid w:val="00586A0E"/>
    <w:rsid w:val="005B5055"/>
    <w:rsid w:val="007A1389"/>
    <w:rsid w:val="0081469D"/>
    <w:rsid w:val="008F7969"/>
    <w:rsid w:val="00912A6F"/>
    <w:rsid w:val="009F0C84"/>
    <w:rsid w:val="00E3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0B18C"/>
  <w15:chartTrackingRefBased/>
  <w15:docId w15:val="{96AEADA8-CFE1-4B0B-A3BE-9CEB6115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2A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A6F"/>
    <w:rPr>
      <w:color w:val="0000FF"/>
      <w:u w:val="single"/>
    </w:rPr>
  </w:style>
  <w:style w:type="paragraph" w:customStyle="1" w:styleId="ConsPlusCell">
    <w:name w:val="ConsPlusCell"/>
    <w:rsid w:val="00912A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912A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5B5055"/>
    <w:pPr>
      <w:spacing w:before="100" w:beforeAutospacing="1" w:after="100" w:afterAutospacing="1"/>
    </w:pPr>
  </w:style>
  <w:style w:type="character" w:styleId="a6">
    <w:name w:val="Strong"/>
    <w:basedOn w:val="a0"/>
    <w:qFormat/>
    <w:rsid w:val="00250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7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10BE5AED03A3704D47A5BF982DA8EF9EF45F80000A12BAD31E677AO9S1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10BE5AED03A3704D47A5BF982DA8EF9EF45F80000A12BAD31E677AO9S1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AB28A1B6D72BFC2E393AE5415F726EDEC8E65DE8D3BCEC6E146DE0B3CD0A1DN1SC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8AB28A1B6D72BFC2E3924E857332D6BD7C1BA57EBD6B5BE304B36BDE4NCS4E" TargetMode="External"/><Relationship Id="rId10" Type="http://schemas.openxmlformats.org/officeDocument/2006/relationships/hyperlink" Target="consultantplus://offline/ref=9B10BE5AED03A3704D47A5BF982DA8EF96FC59850B064FB0DB476B7896FEE76B5DA2CA411685O3S7E" TargetMode="External"/><Relationship Id="rId4" Type="http://schemas.openxmlformats.org/officeDocument/2006/relationships/hyperlink" Target="consultantplus://offline/ref=28AB28A1B6D72BFC2E3924E857332D6BD7C2BF59E3D4B5BE304B36BDE4NCS4E" TargetMode="External"/><Relationship Id="rId9" Type="http://schemas.openxmlformats.org/officeDocument/2006/relationships/hyperlink" Target="consultantplus://offline/ref=9B10BE5AED03A3704D47A5BF982DA8EF96FC59880B004FB0DB476B7896OFS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15327</CharactersWithSpaces>
  <SharedDoc>false</SharedDoc>
  <HLinks>
    <vt:vector size="42" baseType="variant">
      <vt:variant>
        <vt:i4>4063282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consultantplus://offline/ref=9B10BE5AED03A3704D47A5BF982DA8EF96FC59850B064FB0DB476B7896FEE76B5DA2CA411685O3S7E</vt:lpwstr>
      </vt:variant>
      <vt:variant>
        <vt:lpwstr/>
      </vt:variant>
      <vt:variant>
        <vt:i4>65547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consultantplus://offline/ref=9B10BE5AED03A3704D47A5BF982DA8EF96FC59880B004FB0DB476B7896OFSEE</vt:lpwstr>
      </vt:variant>
      <vt:variant>
        <vt:lpwstr/>
      </vt:variant>
      <vt:variant>
        <vt:i4>3670124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consultantplus://offline/ref=9B10BE5AED03A3704D47A5BF982DA8EF9EF45F80000A12BAD31E677AO9S1E</vt:lpwstr>
      </vt:variant>
      <vt:variant>
        <vt:lpwstr/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consultantplus://offline/ref=9B10BE5AED03A3704D47A5BF982DA8EF9EF45F80000A12BAD31E677AO9S1E</vt:lpwstr>
      </vt:variant>
      <vt:variant>
        <vt:lpwstr/>
      </vt:variant>
      <vt:variant>
        <vt:i4>3932219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consultantplus://offline/ref=28AB28A1B6D72BFC2E393AE5415F726EDEC8E65DE8D3BCEC6E146DE0B3CD0A1DN1SCE</vt:lpwstr>
      </vt:variant>
      <vt:variant>
        <vt:lpwstr/>
      </vt:variant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consultantplus://offline/ref=28AB28A1B6D72BFC2E3924E857332D6BD7C1BA57EBD6B5BE304B36BDE4NCS4E</vt:lpwstr>
      </vt:variant>
      <vt:variant>
        <vt:lpwstr/>
      </vt:variant>
      <vt:variant>
        <vt:i4>5767182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consultantplus://offline/ref=28AB28A1B6D72BFC2E3924E857332D6BD7C2BF59E3D4B5BE304B36BDE4NCS4E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Светлана</cp:lastModifiedBy>
  <cp:revision>3</cp:revision>
  <cp:lastPrinted>2023-11-14T07:12:00Z</cp:lastPrinted>
  <dcterms:created xsi:type="dcterms:W3CDTF">2021-11-24T07:09:00Z</dcterms:created>
  <dcterms:modified xsi:type="dcterms:W3CDTF">2023-11-14T07:12:00Z</dcterms:modified>
</cp:coreProperties>
</file>